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ED861E1" w14:textId="77777777" w:rsidR="0037419E" w:rsidRPr="00864BFC" w:rsidRDefault="0037419E" w:rsidP="0037419E">
      <w:pPr>
        <w:rPr>
          <w:rFonts w:asciiTheme="minorHAnsi" w:hAnsiTheme="minorHAnsi" w:cstheme="minorHAnsi"/>
          <w:bCs/>
          <w:sz w:val="22"/>
          <w:szCs w:val="22"/>
        </w:rPr>
      </w:pPr>
    </w:p>
    <w:p w14:paraId="18875C6F" w14:textId="648F7716" w:rsidR="0037419E" w:rsidRPr="00864BFC" w:rsidRDefault="0037419E" w:rsidP="0037419E">
      <w:pPr>
        <w:rPr>
          <w:rFonts w:asciiTheme="minorHAnsi" w:hAnsiTheme="minorHAnsi" w:cstheme="minorHAnsi"/>
          <w:sz w:val="22"/>
          <w:szCs w:val="22"/>
        </w:rPr>
      </w:pPr>
      <w:r w:rsidRPr="00864BFC">
        <w:rPr>
          <w:rFonts w:asciiTheme="minorHAnsi" w:hAnsiTheme="minorHAnsi" w:cstheme="minorHAnsi"/>
          <w:bCs/>
          <w:sz w:val="22"/>
          <w:szCs w:val="22"/>
        </w:rPr>
        <w:t>Suinteresuotiems tiekėjams</w:t>
      </w:r>
      <w:r w:rsidRPr="00864BFC">
        <w:rPr>
          <w:rFonts w:asciiTheme="minorHAnsi" w:hAnsiTheme="minorHAnsi" w:cstheme="minorHAnsi"/>
          <w:sz w:val="22"/>
          <w:szCs w:val="22"/>
        </w:rPr>
        <w:tab/>
      </w:r>
      <w:r w:rsidRPr="00864BFC">
        <w:rPr>
          <w:rFonts w:asciiTheme="minorHAnsi" w:hAnsiTheme="minorHAnsi" w:cstheme="minorHAnsi"/>
          <w:sz w:val="22"/>
          <w:szCs w:val="22"/>
        </w:rPr>
        <w:tab/>
      </w:r>
      <w:r w:rsidRPr="00864BFC">
        <w:rPr>
          <w:rFonts w:asciiTheme="minorHAnsi" w:hAnsiTheme="minorHAnsi" w:cstheme="minorHAnsi"/>
          <w:sz w:val="22"/>
          <w:szCs w:val="22"/>
        </w:rPr>
        <w:tab/>
        <w:t xml:space="preserve">                                                            2025-05-20</w:t>
      </w:r>
    </w:p>
    <w:p w14:paraId="1BF1C001" w14:textId="77777777" w:rsidR="0037419E" w:rsidRPr="00864BFC" w:rsidRDefault="0037419E" w:rsidP="0037419E">
      <w:pPr>
        <w:rPr>
          <w:rFonts w:asciiTheme="minorHAnsi" w:hAnsiTheme="minorHAnsi" w:cstheme="minorHAnsi"/>
          <w:i/>
          <w:sz w:val="22"/>
          <w:szCs w:val="22"/>
        </w:rPr>
      </w:pPr>
      <w:r w:rsidRPr="00864BFC">
        <w:rPr>
          <w:rFonts w:asciiTheme="minorHAnsi" w:hAnsiTheme="minorHAnsi" w:cstheme="minorHAnsi"/>
          <w:i/>
          <w:sz w:val="22"/>
          <w:szCs w:val="22"/>
        </w:rPr>
        <w:t>(siunčiama CVP IS priemonėmis)</w:t>
      </w:r>
    </w:p>
    <w:p w14:paraId="245FAA40" w14:textId="77777777" w:rsidR="0037419E" w:rsidRPr="00864BFC" w:rsidRDefault="0037419E" w:rsidP="0037419E">
      <w:pPr>
        <w:rPr>
          <w:rFonts w:asciiTheme="minorHAnsi" w:hAnsiTheme="minorHAnsi" w:cstheme="minorHAnsi"/>
          <w:sz w:val="22"/>
          <w:szCs w:val="22"/>
        </w:rPr>
      </w:pPr>
    </w:p>
    <w:p w14:paraId="4A1DA7BD" w14:textId="77777777" w:rsidR="0037419E" w:rsidRPr="00864BFC" w:rsidRDefault="0037419E" w:rsidP="0037419E">
      <w:pPr>
        <w:rPr>
          <w:rFonts w:asciiTheme="minorHAnsi" w:hAnsiTheme="minorHAnsi" w:cstheme="minorHAnsi"/>
          <w:sz w:val="22"/>
          <w:szCs w:val="22"/>
        </w:rPr>
      </w:pPr>
    </w:p>
    <w:p w14:paraId="6EB8D134" w14:textId="77777777" w:rsidR="0037419E" w:rsidRPr="00864BFC" w:rsidRDefault="0037419E" w:rsidP="0037419E">
      <w:pPr>
        <w:spacing w:line="276" w:lineRule="auto"/>
        <w:rPr>
          <w:rFonts w:asciiTheme="minorHAnsi" w:hAnsiTheme="minorHAnsi" w:cstheme="minorHAnsi"/>
          <w:b/>
          <w:sz w:val="22"/>
          <w:szCs w:val="22"/>
        </w:rPr>
      </w:pPr>
      <w:r w:rsidRPr="00864BFC">
        <w:rPr>
          <w:rFonts w:asciiTheme="minorHAnsi" w:hAnsiTheme="minorHAnsi" w:cstheme="minorHAnsi"/>
          <w:b/>
          <w:sz w:val="22"/>
          <w:szCs w:val="22"/>
        </w:rPr>
        <w:t>DĖL ATSAKYMŲ Į GAUTUS KLAUSIMUS</w:t>
      </w:r>
    </w:p>
    <w:p w14:paraId="433EA609" w14:textId="77777777" w:rsidR="0037419E" w:rsidRPr="00864BFC" w:rsidRDefault="0037419E" w:rsidP="0037419E">
      <w:pPr>
        <w:ind w:firstLine="567"/>
        <w:jc w:val="both"/>
        <w:rPr>
          <w:rFonts w:asciiTheme="minorHAnsi" w:hAnsiTheme="minorHAnsi" w:cstheme="minorHAnsi"/>
          <w:bCs/>
          <w:sz w:val="22"/>
          <w:szCs w:val="22"/>
        </w:rPr>
      </w:pPr>
    </w:p>
    <w:p w14:paraId="71A0DFCE" w14:textId="5CC0D4ED" w:rsidR="0037419E" w:rsidRPr="00864BFC" w:rsidRDefault="0037419E" w:rsidP="0037419E">
      <w:pPr>
        <w:ind w:right="-425" w:firstLine="567"/>
        <w:jc w:val="both"/>
        <w:rPr>
          <w:rFonts w:asciiTheme="minorHAnsi" w:hAnsiTheme="minorHAnsi" w:cstheme="minorHAnsi"/>
          <w:iCs/>
          <w:sz w:val="22"/>
          <w:szCs w:val="22"/>
        </w:rPr>
      </w:pPr>
      <w:r w:rsidRPr="00864BFC">
        <w:rPr>
          <w:rFonts w:asciiTheme="minorHAnsi" w:eastAsiaTheme="minorHAnsi" w:hAnsiTheme="minorHAnsi" w:cstheme="minorHAnsi"/>
          <w:sz w:val="22"/>
          <w:szCs w:val="22"/>
        </w:rPr>
        <w:t xml:space="preserve">Atsakydami į suinteresuoto tiekėjo 2025 m. gegužės 16 d. pateiktus klausimus </w:t>
      </w:r>
      <w:sdt>
        <w:sdtPr>
          <w:rPr>
            <w:rFonts w:asciiTheme="minorHAnsi" w:hAnsiTheme="minorHAnsi" w:cstheme="minorHAnsi"/>
            <w:b/>
            <w:bCs/>
            <w:noProof/>
            <w:sz w:val="22"/>
            <w:szCs w:val="22"/>
          </w:rPr>
          <w:id w:val="-492028931"/>
          <w:placeholder>
            <w:docPart w:val="3BEA1ADD452D4097AC5FCAF90E23D24A"/>
          </w:placeholder>
          <w:text/>
        </w:sdtPr>
        <w:sdtContent>
          <w:r w:rsidRPr="00864BFC">
            <w:rPr>
              <w:rFonts w:asciiTheme="minorHAnsi" w:hAnsiTheme="minorHAnsi" w:cstheme="minorHAnsi"/>
              <w:b/>
              <w:bCs/>
              <w:noProof/>
              <w:sz w:val="22"/>
              <w:szCs w:val="22"/>
            </w:rPr>
            <w:t>Šilumos tiekimo tinklų nuo Vileišio g. 5 iki ŠK 01215 (Vileišio g., Būgos g., Olandų žiedas), Vilnius darbo projekto parengimo ir rekonstrukcijos rangos darbų konkrečiame pirkime pagal dinaminę pirkimų sistemą (toliau – DPS) (CVP IS Pirkimo ID 2665505)</w:t>
          </w:r>
        </w:sdtContent>
      </w:sdt>
      <w:r w:rsidRPr="00864BFC">
        <w:rPr>
          <w:rFonts w:asciiTheme="minorHAnsi" w:hAnsiTheme="minorHAnsi" w:cstheme="minorHAnsi"/>
          <w:sz w:val="22"/>
          <w:szCs w:val="22"/>
        </w:rPr>
        <w:t xml:space="preserve">(toliau tekste – </w:t>
      </w:r>
      <w:r w:rsidRPr="00864BFC">
        <w:rPr>
          <w:rFonts w:asciiTheme="minorHAnsi" w:hAnsiTheme="minorHAnsi" w:cstheme="minorHAnsi"/>
          <w:b/>
          <w:bCs/>
          <w:sz w:val="22"/>
          <w:szCs w:val="22"/>
        </w:rPr>
        <w:t>Pirkimas</w:t>
      </w:r>
      <w:r w:rsidRPr="00864BFC">
        <w:rPr>
          <w:rFonts w:asciiTheme="minorHAnsi" w:hAnsiTheme="minorHAnsi" w:cstheme="minorHAnsi"/>
          <w:sz w:val="22"/>
          <w:szCs w:val="22"/>
        </w:rPr>
        <w:t>)</w:t>
      </w:r>
      <w:r w:rsidRPr="00864BFC">
        <w:rPr>
          <w:rFonts w:asciiTheme="minorHAnsi" w:eastAsiaTheme="minorHAnsi" w:hAnsiTheme="minorHAnsi" w:cstheme="minorHAnsi"/>
          <w:sz w:val="22"/>
          <w:szCs w:val="22"/>
        </w:rPr>
        <w:t xml:space="preserve">, </w:t>
      </w:r>
      <w:r w:rsidRPr="00864BFC">
        <w:rPr>
          <w:rFonts w:asciiTheme="minorHAnsi" w:hAnsiTheme="minorHAnsi" w:cstheme="minorHAnsi"/>
          <w:iCs/>
          <w:sz w:val="22"/>
          <w:szCs w:val="22"/>
        </w:rPr>
        <w:t xml:space="preserve">AB Vilniaus šilumos tinklai (toliau – </w:t>
      </w:r>
      <w:r w:rsidRPr="00864BFC">
        <w:rPr>
          <w:rFonts w:asciiTheme="minorHAnsi" w:hAnsiTheme="minorHAnsi" w:cstheme="minorHAnsi"/>
          <w:b/>
          <w:bCs/>
          <w:iCs/>
          <w:sz w:val="22"/>
          <w:szCs w:val="22"/>
        </w:rPr>
        <w:t>Perkantysis subjektas</w:t>
      </w:r>
      <w:r w:rsidRPr="00864BFC">
        <w:rPr>
          <w:rFonts w:asciiTheme="minorHAnsi" w:hAnsiTheme="minorHAnsi" w:cstheme="minorHAnsi"/>
          <w:iCs/>
          <w:sz w:val="22"/>
          <w:szCs w:val="22"/>
        </w:rPr>
        <w:t>) teikia šiuos atsakymus:</w:t>
      </w:r>
    </w:p>
    <w:p w14:paraId="43B6E6FC" w14:textId="77777777" w:rsidR="0037419E" w:rsidRPr="00864BFC" w:rsidRDefault="0037419E" w:rsidP="0037419E">
      <w:pPr>
        <w:ind w:firstLine="567"/>
        <w:jc w:val="both"/>
        <w:rPr>
          <w:rFonts w:asciiTheme="minorHAnsi" w:hAnsiTheme="minorHAnsi" w:cstheme="minorHAnsi"/>
          <w:bCs/>
          <w:sz w:val="22"/>
          <w:szCs w:val="22"/>
        </w:rPr>
      </w:pPr>
    </w:p>
    <w:tbl>
      <w:tblPr>
        <w:tblStyle w:val="Lentelstinklelis"/>
        <w:tblW w:w="10060" w:type="dxa"/>
        <w:tblLook w:val="04A0" w:firstRow="1" w:lastRow="0" w:firstColumn="1" w:lastColumn="0" w:noHBand="0" w:noVBand="1"/>
      </w:tblPr>
      <w:tblGrid>
        <w:gridCol w:w="498"/>
        <w:gridCol w:w="4600"/>
        <w:gridCol w:w="4962"/>
      </w:tblGrid>
      <w:tr w:rsidR="0037419E" w:rsidRPr="00864BFC" w14:paraId="6C98B56A" w14:textId="77777777" w:rsidTr="0037419E">
        <w:tc>
          <w:tcPr>
            <w:tcW w:w="498" w:type="dxa"/>
            <w:tcBorders>
              <w:top w:val="single" w:sz="4" w:space="0" w:color="auto"/>
              <w:left w:val="single" w:sz="4" w:space="0" w:color="auto"/>
              <w:bottom w:val="single" w:sz="4" w:space="0" w:color="auto"/>
              <w:right w:val="single" w:sz="4" w:space="0" w:color="auto"/>
            </w:tcBorders>
            <w:hideMark/>
          </w:tcPr>
          <w:p w14:paraId="5AC822D8" w14:textId="77777777" w:rsidR="0037419E" w:rsidRPr="00864BFC" w:rsidRDefault="0037419E" w:rsidP="0092186B">
            <w:pPr>
              <w:tabs>
                <w:tab w:val="left" w:pos="709"/>
              </w:tabs>
              <w:jc w:val="center"/>
              <w:rPr>
                <w:rFonts w:asciiTheme="minorHAnsi" w:hAnsiTheme="minorHAnsi" w:cstheme="minorHAnsi"/>
                <w:b/>
                <w:bCs/>
                <w:sz w:val="22"/>
                <w:szCs w:val="22"/>
              </w:rPr>
            </w:pPr>
            <w:r w:rsidRPr="00864BFC">
              <w:rPr>
                <w:rFonts w:asciiTheme="minorHAnsi" w:hAnsiTheme="minorHAnsi" w:cstheme="minorHAnsi"/>
                <w:b/>
                <w:bCs/>
                <w:sz w:val="22"/>
                <w:szCs w:val="22"/>
              </w:rPr>
              <w:t>Eil. Nr.</w:t>
            </w:r>
          </w:p>
        </w:tc>
        <w:tc>
          <w:tcPr>
            <w:tcW w:w="4600" w:type="dxa"/>
            <w:tcBorders>
              <w:top w:val="single" w:sz="4" w:space="0" w:color="auto"/>
              <w:left w:val="single" w:sz="4" w:space="0" w:color="auto"/>
              <w:bottom w:val="single" w:sz="4" w:space="0" w:color="auto"/>
              <w:right w:val="single" w:sz="4" w:space="0" w:color="auto"/>
            </w:tcBorders>
            <w:hideMark/>
          </w:tcPr>
          <w:p w14:paraId="4AED9561" w14:textId="77777777" w:rsidR="0037419E" w:rsidRPr="00864BFC" w:rsidRDefault="0037419E" w:rsidP="0092186B">
            <w:pPr>
              <w:tabs>
                <w:tab w:val="left" w:pos="709"/>
              </w:tabs>
              <w:ind w:firstLine="241"/>
              <w:jc w:val="both"/>
              <w:rPr>
                <w:rFonts w:asciiTheme="minorHAnsi" w:hAnsiTheme="minorHAnsi" w:cstheme="minorHAnsi"/>
                <w:b/>
                <w:bCs/>
                <w:sz w:val="22"/>
                <w:szCs w:val="22"/>
              </w:rPr>
            </w:pPr>
            <w:r w:rsidRPr="00864BFC">
              <w:rPr>
                <w:rFonts w:asciiTheme="minorHAnsi" w:hAnsiTheme="minorHAnsi" w:cstheme="minorHAnsi"/>
                <w:b/>
                <w:bCs/>
                <w:sz w:val="22"/>
                <w:szCs w:val="22"/>
              </w:rPr>
              <w:t>Klausimas</w:t>
            </w:r>
          </w:p>
        </w:tc>
        <w:tc>
          <w:tcPr>
            <w:tcW w:w="4962" w:type="dxa"/>
            <w:tcBorders>
              <w:top w:val="single" w:sz="4" w:space="0" w:color="auto"/>
              <w:left w:val="single" w:sz="4" w:space="0" w:color="auto"/>
              <w:bottom w:val="single" w:sz="4" w:space="0" w:color="auto"/>
              <w:right w:val="single" w:sz="4" w:space="0" w:color="auto"/>
            </w:tcBorders>
            <w:hideMark/>
          </w:tcPr>
          <w:p w14:paraId="17888D12" w14:textId="77777777" w:rsidR="0037419E" w:rsidRPr="00864BFC" w:rsidRDefault="0037419E" w:rsidP="0092186B">
            <w:pPr>
              <w:tabs>
                <w:tab w:val="left" w:pos="709"/>
              </w:tabs>
              <w:ind w:firstLine="241"/>
              <w:jc w:val="center"/>
              <w:rPr>
                <w:rFonts w:asciiTheme="minorHAnsi" w:hAnsiTheme="minorHAnsi" w:cstheme="minorHAnsi"/>
                <w:b/>
                <w:bCs/>
                <w:sz w:val="22"/>
                <w:szCs w:val="22"/>
              </w:rPr>
            </w:pPr>
            <w:r w:rsidRPr="00864BFC">
              <w:rPr>
                <w:rFonts w:asciiTheme="minorHAnsi" w:hAnsiTheme="minorHAnsi" w:cstheme="minorHAnsi"/>
                <w:b/>
                <w:bCs/>
                <w:sz w:val="22"/>
                <w:szCs w:val="22"/>
              </w:rPr>
              <w:t>Atsakymas</w:t>
            </w:r>
          </w:p>
        </w:tc>
      </w:tr>
      <w:tr w:rsidR="0037419E" w:rsidRPr="00864BFC" w14:paraId="5CDF1530" w14:textId="77777777" w:rsidTr="0037419E">
        <w:tc>
          <w:tcPr>
            <w:tcW w:w="498" w:type="dxa"/>
            <w:tcBorders>
              <w:top w:val="single" w:sz="4" w:space="0" w:color="auto"/>
              <w:left w:val="single" w:sz="4" w:space="0" w:color="auto"/>
              <w:bottom w:val="single" w:sz="4" w:space="0" w:color="auto"/>
              <w:right w:val="single" w:sz="4" w:space="0" w:color="auto"/>
            </w:tcBorders>
            <w:hideMark/>
          </w:tcPr>
          <w:p w14:paraId="3974A775" w14:textId="77777777" w:rsidR="0037419E" w:rsidRPr="00864BFC" w:rsidRDefault="0037419E" w:rsidP="0092186B">
            <w:pPr>
              <w:tabs>
                <w:tab w:val="left" w:pos="709"/>
              </w:tabs>
              <w:jc w:val="both"/>
              <w:rPr>
                <w:rFonts w:asciiTheme="minorHAnsi" w:hAnsiTheme="minorHAnsi" w:cstheme="minorHAnsi"/>
                <w:sz w:val="22"/>
                <w:szCs w:val="22"/>
              </w:rPr>
            </w:pPr>
            <w:r w:rsidRPr="00864BFC">
              <w:rPr>
                <w:rFonts w:asciiTheme="minorHAnsi" w:hAnsiTheme="minorHAnsi" w:cstheme="minorHAnsi"/>
                <w:sz w:val="22"/>
                <w:szCs w:val="22"/>
              </w:rPr>
              <w:t>1.</w:t>
            </w:r>
          </w:p>
        </w:tc>
        <w:tc>
          <w:tcPr>
            <w:tcW w:w="4600" w:type="dxa"/>
            <w:tcBorders>
              <w:top w:val="single" w:sz="4" w:space="0" w:color="auto"/>
              <w:left w:val="single" w:sz="4" w:space="0" w:color="auto"/>
              <w:bottom w:val="single" w:sz="4" w:space="0" w:color="auto"/>
              <w:right w:val="single" w:sz="4" w:space="0" w:color="auto"/>
            </w:tcBorders>
          </w:tcPr>
          <w:p w14:paraId="4B490866" w14:textId="77777777" w:rsidR="0037419E" w:rsidRPr="00864BFC" w:rsidRDefault="0037419E" w:rsidP="0092186B">
            <w:pPr>
              <w:shd w:val="clear" w:color="auto" w:fill="FFFFFF"/>
              <w:ind w:firstLine="241"/>
              <w:jc w:val="both"/>
              <w:rPr>
                <w:rFonts w:asciiTheme="minorHAnsi" w:hAnsiTheme="minorHAnsi" w:cstheme="minorHAnsi"/>
                <w:sz w:val="22"/>
                <w:szCs w:val="22"/>
              </w:rPr>
            </w:pPr>
            <w:r w:rsidRPr="00864BFC">
              <w:rPr>
                <w:rFonts w:asciiTheme="minorHAnsi" w:hAnsiTheme="minorHAnsi" w:cstheme="minorHAnsi"/>
                <w:sz w:val="22"/>
                <w:szCs w:val="22"/>
              </w:rPr>
              <w:t>Dėl Rangos sutarties Specialiosios dalies 8.5 punkto:</w:t>
            </w:r>
            <w:r w:rsidRPr="00864BFC">
              <w:rPr>
                <w:rFonts w:asciiTheme="minorHAnsi" w:hAnsiTheme="minorHAnsi" w:cstheme="minorHAnsi"/>
                <w:sz w:val="22"/>
                <w:szCs w:val="22"/>
              </w:rPr>
              <w:br/>
              <w:t>„8.5. Visų rizikų draudimas 5 000 000,00 EUR (penkių milijonų) sumai, nurodant naudos gavėją - Jungtinės Didžiosios Britanijos ir Šiaurės Airijos Karalystės ambasada (toliau – Ambasada), vadovaujantis Sutarties priedo Nr. 2 „Techninė specifikacija“ priedo Nr. 2 „Susitarimas“ 4.1. p. nuostatomis. Draudimo laikotarpis - rangos darbų atlikimo terminas Ambasadoje, adresu: Antakalnio g. 2, Vilnius.“</w:t>
            </w:r>
          </w:p>
          <w:p w14:paraId="4BD4032D" w14:textId="77777777" w:rsidR="0037419E" w:rsidRPr="00864BFC" w:rsidRDefault="0037419E" w:rsidP="0092186B">
            <w:pPr>
              <w:shd w:val="clear" w:color="auto" w:fill="FFFFFF"/>
              <w:ind w:firstLine="241"/>
              <w:jc w:val="both"/>
              <w:rPr>
                <w:rFonts w:asciiTheme="minorHAnsi" w:hAnsiTheme="minorHAnsi" w:cstheme="minorHAnsi"/>
                <w:sz w:val="22"/>
                <w:szCs w:val="22"/>
              </w:rPr>
            </w:pPr>
            <w:r w:rsidRPr="00864BFC">
              <w:rPr>
                <w:rFonts w:asciiTheme="minorHAnsi" w:hAnsiTheme="minorHAnsi" w:cstheme="minorHAnsi"/>
                <w:sz w:val="22"/>
                <w:szCs w:val="22"/>
              </w:rPr>
              <w:t>Prašome patikslinti ar tai turėtų būti rangos darbų ar civilinės atsakomybės draudimas?</w:t>
            </w:r>
          </w:p>
        </w:tc>
        <w:tc>
          <w:tcPr>
            <w:tcW w:w="4962" w:type="dxa"/>
            <w:tcBorders>
              <w:top w:val="single" w:sz="4" w:space="0" w:color="auto"/>
              <w:left w:val="single" w:sz="4" w:space="0" w:color="auto"/>
              <w:bottom w:val="single" w:sz="4" w:space="0" w:color="auto"/>
              <w:right w:val="single" w:sz="4" w:space="0" w:color="auto"/>
            </w:tcBorders>
          </w:tcPr>
          <w:p w14:paraId="1F8AB230" w14:textId="77777777" w:rsidR="0037419E" w:rsidRPr="00864BFC" w:rsidRDefault="0037419E" w:rsidP="0092186B">
            <w:pPr>
              <w:tabs>
                <w:tab w:val="left" w:pos="993"/>
                <w:tab w:val="left" w:pos="1134"/>
              </w:tabs>
              <w:ind w:firstLine="241"/>
              <w:jc w:val="both"/>
              <w:rPr>
                <w:rFonts w:asciiTheme="minorHAnsi" w:hAnsiTheme="minorHAnsi" w:cstheme="minorHAnsi"/>
                <w:sz w:val="22"/>
                <w:szCs w:val="22"/>
              </w:rPr>
            </w:pPr>
            <w:r w:rsidRPr="00864BFC">
              <w:rPr>
                <w:rFonts w:asciiTheme="minorHAnsi" w:hAnsiTheme="minorHAnsi" w:cstheme="minorHAnsi"/>
                <w:sz w:val="22"/>
                <w:szCs w:val="22"/>
              </w:rPr>
              <w:t xml:space="preserve">Visų rizikų draudimas turėtų būti suprantamas taip, kaip detalizuota Sutarties priedo Nr. 2 „Techninė specifikacija“ priedo Nr. 2 „Susitarimas“ 4.1. p. nuostatose, </w:t>
            </w:r>
            <w:proofErr w:type="spellStart"/>
            <w:r w:rsidRPr="00864BFC">
              <w:rPr>
                <w:rFonts w:asciiTheme="minorHAnsi" w:hAnsiTheme="minorHAnsi" w:cstheme="minorHAnsi"/>
                <w:sz w:val="22"/>
                <w:szCs w:val="22"/>
              </w:rPr>
              <w:t>t.y</w:t>
            </w:r>
            <w:proofErr w:type="spellEnd"/>
            <w:r w:rsidRPr="00864BFC">
              <w:rPr>
                <w:rFonts w:asciiTheme="minorHAnsi" w:hAnsiTheme="minorHAnsi" w:cstheme="minorHAnsi"/>
                <w:sz w:val="22"/>
                <w:szCs w:val="22"/>
              </w:rPr>
              <w:t>. detalizacija pateikiama šio minimo Susitarimo 4.1.1, 4.1.2, 4.1.3 ir 4.1.4. papunkčiuose.</w:t>
            </w:r>
          </w:p>
          <w:p w14:paraId="26E290F0" w14:textId="77777777" w:rsidR="0037419E" w:rsidRPr="00864BFC" w:rsidRDefault="0037419E" w:rsidP="0092186B">
            <w:pPr>
              <w:tabs>
                <w:tab w:val="left" w:pos="993"/>
                <w:tab w:val="left" w:pos="1134"/>
              </w:tabs>
              <w:ind w:firstLine="241"/>
              <w:jc w:val="both"/>
              <w:rPr>
                <w:rFonts w:asciiTheme="minorHAnsi" w:hAnsiTheme="minorHAnsi" w:cstheme="minorHAnsi"/>
                <w:sz w:val="22"/>
                <w:szCs w:val="22"/>
              </w:rPr>
            </w:pPr>
            <w:r w:rsidRPr="00864BFC">
              <w:rPr>
                <w:rFonts w:asciiTheme="minorHAnsi" w:hAnsiTheme="minorHAnsi" w:cstheme="minorHAnsi"/>
                <w:sz w:val="22"/>
                <w:szCs w:val="22"/>
              </w:rPr>
              <w:br/>
            </w:r>
          </w:p>
        </w:tc>
      </w:tr>
      <w:tr w:rsidR="0037419E" w:rsidRPr="00864BFC" w14:paraId="5199698B" w14:textId="77777777" w:rsidTr="0037419E">
        <w:tc>
          <w:tcPr>
            <w:tcW w:w="498" w:type="dxa"/>
            <w:tcBorders>
              <w:top w:val="single" w:sz="4" w:space="0" w:color="auto"/>
              <w:left w:val="single" w:sz="4" w:space="0" w:color="auto"/>
              <w:bottom w:val="single" w:sz="4" w:space="0" w:color="auto"/>
              <w:right w:val="single" w:sz="4" w:space="0" w:color="auto"/>
            </w:tcBorders>
          </w:tcPr>
          <w:p w14:paraId="753CAFA5" w14:textId="77777777" w:rsidR="0037419E" w:rsidRPr="00864BFC" w:rsidRDefault="0037419E" w:rsidP="0092186B">
            <w:pPr>
              <w:tabs>
                <w:tab w:val="left" w:pos="709"/>
              </w:tabs>
              <w:jc w:val="both"/>
              <w:rPr>
                <w:rFonts w:asciiTheme="minorHAnsi" w:hAnsiTheme="minorHAnsi" w:cstheme="minorHAnsi"/>
                <w:sz w:val="22"/>
                <w:szCs w:val="22"/>
              </w:rPr>
            </w:pPr>
            <w:r w:rsidRPr="00864BFC">
              <w:rPr>
                <w:rFonts w:asciiTheme="minorHAnsi" w:hAnsiTheme="minorHAnsi" w:cstheme="minorHAnsi"/>
                <w:sz w:val="22"/>
                <w:szCs w:val="22"/>
              </w:rPr>
              <w:t>2.</w:t>
            </w:r>
          </w:p>
        </w:tc>
        <w:tc>
          <w:tcPr>
            <w:tcW w:w="4600" w:type="dxa"/>
            <w:tcBorders>
              <w:top w:val="single" w:sz="4" w:space="0" w:color="auto"/>
              <w:left w:val="single" w:sz="4" w:space="0" w:color="auto"/>
              <w:bottom w:val="single" w:sz="4" w:space="0" w:color="auto"/>
              <w:right w:val="single" w:sz="4" w:space="0" w:color="auto"/>
            </w:tcBorders>
          </w:tcPr>
          <w:p w14:paraId="342B4BA5" w14:textId="77777777" w:rsidR="0037419E" w:rsidRPr="00864BFC" w:rsidRDefault="0037419E" w:rsidP="0092186B">
            <w:pPr>
              <w:shd w:val="clear" w:color="auto" w:fill="FFFFFF"/>
              <w:ind w:firstLine="241"/>
              <w:jc w:val="both"/>
              <w:rPr>
                <w:rFonts w:asciiTheme="minorHAnsi" w:hAnsiTheme="minorHAnsi" w:cstheme="minorHAnsi"/>
                <w:sz w:val="22"/>
                <w:szCs w:val="22"/>
              </w:rPr>
            </w:pPr>
            <w:r w:rsidRPr="00864BFC">
              <w:rPr>
                <w:rFonts w:asciiTheme="minorHAnsi" w:hAnsiTheme="minorHAnsi" w:cstheme="minorHAnsi"/>
                <w:sz w:val="22"/>
                <w:szCs w:val="22"/>
              </w:rPr>
              <w:t>Dėl TS 2 priedo „Susitarimas“ 4.1.1. punkto: „VŠT ir Rangovų civilinę atsakomybę Ambasadai už Statybos darbų netinkamą ar pavėluotą atlikimą ar vėlavimą juos atlikti“.</w:t>
            </w:r>
            <w:r w:rsidRPr="00864BFC">
              <w:rPr>
                <w:rFonts w:asciiTheme="minorHAnsi" w:hAnsiTheme="minorHAnsi" w:cstheme="minorHAnsi"/>
                <w:sz w:val="22"/>
                <w:szCs w:val="22"/>
              </w:rPr>
              <w:br/>
              <w:t>Tiekėjas supranta taip, kad visų rizikų draudimas turi apimti ir netinkamą, pavėluotą ar darbų vėlavimą, bet iš draudikų pusės tokia rizika galėtų būti svarstoma tik tuo atveju, jei tas vėlavimas būtų dėl įvykusio draudžiamojo įvykio, o ne tiesiog dėl rangovo nespėjimo.</w:t>
            </w:r>
          </w:p>
          <w:p w14:paraId="7C01D8C5" w14:textId="77777777" w:rsidR="0037419E" w:rsidRPr="00864BFC" w:rsidRDefault="0037419E" w:rsidP="0092186B">
            <w:pPr>
              <w:shd w:val="clear" w:color="auto" w:fill="FFFFFF"/>
              <w:ind w:firstLine="241"/>
              <w:jc w:val="both"/>
              <w:rPr>
                <w:rFonts w:asciiTheme="minorHAnsi" w:hAnsiTheme="minorHAnsi" w:cstheme="minorHAnsi"/>
                <w:sz w:val="22"/>
                <w:szCs w:val="22"/>
              </w:rPr>
            </w:pPr>
            <w:r w:rsidRPr="00864BFC">
              <w:rPr>
                <w:rFonts w:asciiTheme="minorHAnsi" w:hAnsiTheme="minorHAnsi" w:cstheme="minorHAnsi"/>
                <w:sz w:val="22"/>
                <w:szCs w:val="22"/>
              </w:rPr>
              <w:t>Prašome patikslinti ar čia turėtų būti kaip laidavimo draudimo objektas? Jeigu taip, tai laidavime naudos gavėjas bus tik užsakovas (VŠT).</w:t>
            </w:r>
          </w:p>
        </w:tc>
        <w:tc>
          <w:tcPr>
            <w:tcW w:w="4962" w:type="dxa"/>
            <w:tcBorders>
              <w:top w:val="single" w:sz="4" w:space="0" w:color="auto"/>
              <w:left w:val="single" w:sz="4" w:space="0" w:color="auto"/>
              <w:bottom w:val="single" w:sz="4" w:space="0" w:color="auto"/>
              <w:right w:val="single" w:sz="4" w:space="0" w:color="auto"/>
            </w:tcBorders>
          </w:tcPr>
          <w:p w14:paraId="6DE609FB" w14:textId="77777777" w:rsidR="0037419E" w:rsidRPr="00864BFC" w:rsidRDefault="0037419E" w:rsidP="0092186B">
            <w:pPr>
              <w:tabs>
                <w:tab w:val="left" w:pos="993"/>
                <w:tab w:val="left" w:pos="1134"/>
              </w:tabs>
              <w:ind w:firstLine="241"/>
              <w:jc w:val="both"/>
              <w:rPr>
                <w:rFonts w:asciiTheme="minorHAnsi" w:hAnsiTheme="minorHAnsi" w:cstheme="minorHAnsi"/>
                <w:sz w:val="22"/>
                <w:szCs w:val="22"/>
              </w:rPr>
            </w:pPr>
            <w:r w:rsidRPr="00864BFC">
              <w:rPr>
                <w:rFonts w:asciiTheme="minorHAnsi" w:hAnsiTheme="minorHAnsi" w:cstheme="minorHAnsi"/>
                <w:sz w:val="22"/>
                <w:szCs w:val="22"/>
              </w:rPr>
              <w:t>Sutarties priedo Nr. 2 „Techninė specifikacija“ priedo Nr. 2 „Susitarimas“ 4.1.1 p. nuostatose nurodytos sąlygos turi būti laidavimo draudimo objektu. Naudos gavėjas Jungtinės Didžiosios Britanijos ir Šiaurės Airijos Karalystės ambasada (toliau – Ambasada).</w:t>
            </w:r>
          </w:p>
          <w:p w14:paraId="2D19CB4F" w14:textId="77777777" w:rsidR="0037419E" w:rsidRPr="00864BFC" w:rsidRDefault="0037419E" w:rsidP="0092186B">
            <w:pPr>
              <w:tabs>
                <w:tab w:val="left" w:pos="993"/>
                <w:tab w:val="left" w:pos="1134"/>
              </w:tabs>
              <w:ind w:firstLine="241"/>
              <w:jc w:val="both"/>
              <w:rPr>
                <w:rFonts w:asciiTheme="minorHAnsi" w:hAnsiTheme="minorHAnsi" w:cstheme="minorHAnsi"/>
                <w:sz w:val="22"/>
                <w:szCs w:val="22"/>
              </w:rPr>
            </w:pPr>
          </w:p>
        </w:tc>
      </w:tr>
    </w:tbl>
    <w:p w14:paraId="0572DD28" w14:textId="77777777" w:rsidR="0037419E" w:rsidRPr="00864BFC" w:rsidRDefault="0037419E" w:rsidP="0037419E">
      <w:pPr>
        <w:rPr>
          <w:rFonts w:asciiTheme="minorHAnsi" w:hAnsiTheme="minorHAnsi" w:cstheme="minorHAnsi"/>
          <w:sz w:val="22"/>
          <w:szCs w:val="22"/>
        </w:rPr>
      </w:pPr>
    </w:p>
    <w:p w14:paraId="229AEAF9" w14:textId="77777777" w:rsidR="0037419E" w:rsidRPr="00864BFC" w:rsidRDefault="0037419E" w:rsidP="0037419E">
      <w:pPr>
        <w:pStyle w:val="Sraopastraipa"/>
        <w:ind w:left="0" w:firstLine="567"/>
        <w:jc w:val="both"/>
        <w:rPr>
          <w:rFonts w:asciiTheme="minorHAnsi" w:hAnsiTheme="minorHAnsi" w:cstheme="minorHAnsi"/>
          <w:lang w:val="lt-LT"/>
        </w:rPr>
      </w:pPr>
      <w:r w:rsidRPr="00864BFC">
        <w:rPr>
          <w:rFonts w:asciiTheme="minorHAnsi" w:hAnsiTheme="minorHAnsi" w:cstheme="minorHAnsi"/>
          <w:lang w:val="lt-LT"/>
        </w:rPr>
        <w:t>Vadovaujantis Pirkimo Bendrųjų sąlygų 3.6. punktu, bet kuris paaiškinimas/patikslinimas yra laikomas neatskiriama pirkimo dokumentų dalimi, ir jo nuostatos turi viršenybę prieš ankstesniuose pirkimo dokumentuose išdėstytas nuostatas.</w:t>
      </w:r>
    </w:p>
    <w:p w14:paraId="2C352913" w14:textId="77777777" w:rsidR="0037419E" w:rsidRPr="00864BFC" w:rsidRDefault="0037419E" w:rsidP="0037419E">
      <w:pPr>
        <w:jc w:val="both"/>
        <w:rPr>
          <w:rFonts w:asciiTheme="minorHAnsi" w:hAnsiTheme="minorHAnsi" w:cstheme="minorHAnsi"/>
          <w:sz w:val="22"/>
          <w:szCs w:val="22"/>
        </w:rPr>
      </w:pPr>
    </w:p>
    <w:p w14:paraId="0E7596D8" w14:textId="77777777" w:rsidR="0037419E" w:rsidRPr="00864BFC" w:rsidRDefault="0037419E" w:rsidP="0037419E">
      <w:pPr>
        <w:pStyle w:val="Sraopastraipa"/>
        <w:ind w:left="0" w:firstLine="567"/>
        <w:jc w:val="both"/>
        <w:rPr>
          <w:rFonts w:asciiTheme="minorHAnsi" w:hAnsiTheme="minorHAnsi" w:cstheme="minorHAnsi"/>
          <w:lang w:val="lt-LT"/>
        </w:rPr>
      </w:pPr>
      <w:r w:rsidRPr="00864BFC">
        <w:rPr>
          <w:rFonts w:asciiTheme="minorHAnsi" w:hAnsiTheme="minorHAnsi" w:cstheme="minorHAnsi"/>
          <w:lang w:val="lt-LT"/>
        </w:rPr>
        <w:t xml:space="preserve">Pagarbiai, </w:t>
      </w:r>
    </w:p>
    <w:p w14:paraId="5028A73F" w14:textId="29E9830C" w:rsidR="0037419E" w:rsidRPr="00864BFC" w:rsidRDefault="0037419E" w:rsidP="0037419E">
      <w:pPr>
        <w:pStyle w:val="Sraopastraipa"/>
        <w:ind w:left="0" w:firstLine="567"/>
        <w:jc w:val="both"/>
        <w:rPr>
          <w:rFonts w:asciiTheme="minorHAnsi" w:hAnsiTheme="minorHAnsi" w:cstheme="minorHAnsi"/>
          <w:lang w:val="lt-LT"/>
        </w:rPr>
      </w:pPr>
      <w:r w:rsidRPr="00864BFC">
        <w:rPr>
          <w:rFonts w:asciiTheme="minorHAnsi" w:hAnsiTheme="minorHAnsi" w:cstheme="minorHAnsi"/>
          <w:lang w:val="lt-LT"/>
        </w:rPr>
        <w:t>Perkantysis subjektas</w:t>
      </w:r>
    </w:p>
    <w:p w14:paraId="6760352B" w14:textId="77777777" w:rsidR="006453BC" w:rsidRPr="00864BFC" w:rsidRDefault="0037419E" w:rsidP="006453BC">
      <w:pPr>
        <w:rPr>
          <w:rFonts w:asciiTheme="minorHAnsi" w:hAnsiTheme="minorHAnsi" w:cstheme="minorHAnsi"/>
          <w:sz w:val="22"/>
          <w:szCs w:val="22"/>
        </w:rPr>
      </w:pPr>
      <w:r w:rsidRPr="00864BFC">
        <w:rPr>
          <w:rFonts w:asciiTheme="minorHAnsi" w:hAnsiTheme="minorHAnsi" w:cstheme="minorHAnsi"/>
          <w:sz w:val="22"/>
          <w:szCs w:val="22"/>
        </w:rPr>
        <w:br w:type="page"/>
      </w:r>
      <w:r w:rsidR="006453BC" w:rsidRPr="00864BFC">
        <w:rPr>
          <w:rFonts w:asciiTheme="minorHAnsi" w:hAnsiTheme="minorHAnsi" w:cstheme="minorHAnsi"/>
          <w:bCs/>
          <w:sz w:val="22"/>
          <w:szCs w:val="22"/>
        </w:rPr>
        <w:lastRenderedPageBreak/>
        <w:t>Suinteresuotiems tiekėjams</w:t>
      </w:r>
      <w:r w:rsidR="006453BC" w:rsidRPr="00864BFC">
        <w:rPr>
          <w:rFonts w:asciiTheme="minorHAnsi" w:hAnsiTheme="minorHAnsi" w:cstheme="minorHAnsi"/>
          <w:sz w:val="22"/>
          <w:szCs w:val="22"/>
        </w:rPr>
        <w:tab/>
      </w:r>
      <w:r w:rsidR="006453BC" w:rsidRPr="00864BFC">
        <w:rPr>
          <w:rFonts w:asciiTheme="minorHAnsi" w:hAnsiTheme="minorHAnsi" w:cstheme="minorHAnsi"/>
          <w:sz w:val="22"/>
          <w:szCs w:val="22"/>
        </w:rPr>
        <w:tab/>
      </w:r>
      <w:r w:rsidR="006453BC" w:rsidRPr="00864BFC">
        <w:rPr>
          <w:rFonts w:asciiTheme="minorHAnsi" w:hAnsiTheme="minorHAnsi" w:cstheme="minorHAnsi"/>
          <w:sz w:val="22"/>
          <w:szCs w:val="22"/>
        </w:rPr>
        <w:tab/>
        <w:t xml:space="preserve">                                                            2025-05-23</w:t>
      </w:r>
    </w:p>
    <w:p w14:paraId="70E4B033" w14:textId="77777777" w:rsidR="006453BC" w:rsidRPr="00864BFC" w:rsidRDefault="006453BC" w:rsidP="006453BC">
      <w:pPr>
        <w:rPr>
          <w:rFonts w:asciiTheme="minorHAnsi" w:hAnsiTheme="minorHAnsi" w:cstheme="minorHAnsi"/>
          <w:i/>
          <w:sz w:val="22"/>
          <w:szCs w:val="22"/>
        </w:rPr>
      </w:pPr>
      <w:r w:rsidRPr="00864BFC">
        <w:rPr>
          <w:rFonts w:asciiTheme="minorHAnsi" w:hAnsiTheme="minorHAnsi" w:cstheme="minorHAnsi"/>
          <w:i/>
          <w:sz w:val="22"/>
          <w:szCs w:val="22"/>
        </w:rPr>
        <w:t>(siunčiama CVP IS priemonėmis)</w:t>
      </w:r>
    </w:p>
    <w:p w14:paraId="10488A51" w14:textId="77777777" w:rsidR="006453BC" w:rsidRPr="00864BFC" w:rsidRDefault="006453BC" w:rsidP="006453BC">
      <w:pPr>
        <w:rPr>
          <w:rFonts w:asciiTheme="minorHAnsi" w:hAnsiTheme="minorHAnsi" w:cstheme="minorHAnsi"/>
          <w:sz w:val="22"/>
          <w:szCs w:val="22"/>
        </w:rPr>
      </w:pPr>
    </w:p>
    <w:p w14:paraId="49EF0D95" w14:textId="77777777" w:rsidR="006453BC" w:rsidRPr="00864BFC" w:rsidRDefault="006453BC" w:rsidP="006453BC">
      <w:pPr>
        <w:rPr>
          <w:rFonts w:asciiTheme="minorHAnsi" w:hAnsiTheme="minorHAnsi" w:cstheme="minorHAnsi"/>
          <w:sz w:val="22"/>
          <w:szCs w:val="22"/>
        </w:rPr>
      </w:pPr>
    </w:p>
    <w:p w14:paraId="72E8E3E5" w14:textId="77777777" w:rsidR="006453BC" w:rsidRPr="00864BFC" w:rsidRDefault="006453BC" w:rsidP="006453BC">
      <w:pPr>
        <w:spacing w:line="276" w:lineRule="auto"/>
        <w:rPr>
          <w:rFonts w:asciiTheme="minorHAnsi" w:hAnsiTheme="minorHAnsi" w:cstheme="minorHAnsi"/>
          <w:b/>
          <w:sz w:val="22"/>
          <w:szCs w:val="22"/>
        </w:rPr>
      </w:pPr>
      <w:r w:rsidRPr="00864BFC">
        <w:rPr>
          <w:rFonts w:asciiTheme="minorHAnsi" w:hAnsiTheme="minorHAnsi" w:cstheme="minorHAnsi"/>
          <w:b/>
          <w:sz w:val="22"/>
          <w:szCs w:val="22"/>
        </w:rPr>
        <w:t>DĖL ATSAKYMŲ Į GAUTUS KLAUSIMUS</w:t>
      </w:r>
    </w:p>
    <w:p w14:paraId="6B7BAF11" w14:textId="77777777" w:rsidR="006453BC" w:rsidRPr="00864BFC" w:rsidRDefault="006453BC" w:rsidP="006453BC">
      <w:pPr>
        <w:jc w:val="both"/>
        <w:rPr>
          <w:rFonts w:asciiTheme="minorHAnsi" w:hAnsiTheme="minorHAnsi" w:cstheme="minorHAnsi"/>
          <w:bCs/>
          <w:sz w:val="22"/>
          <w:szCs w:val="22"/>
        </w:rPr>
      </w:pPr>
    </w:p>
    <w:p w14:paraId="02F80828" w14:textId="77777777" w:rsidR="006453BC" w:rsidRPr="00864BFC" w:rsidRDefault="006453BC" w:rsidP="006453BC">
      <w:pPr>
        <w:ind w:firstLine="142"/>
        <w:jc w:val="both"/>
        <w:rPr>
          <w:rFonts w:asciiTheme="minorHAnsi" w:hAnsiTheme="minorHAnsi" w:cstheme="minorHAnsi"/>
          <w:iCs/>
          <w:sz w:val="22"/>
          <w:szCs w:val="22"/>
        </w:rPr>
      </w:pPr>
      <w:r w:rsidRPr="00864BFC">
        <w:rPr>
          <w:rFonts w:asciiTheme="minorHAnsi" w:hAnsiTheme="minorHAnsi" w:cstheme="minorHAnsi"/>
          <w:iCs/>
          <w:sz w:val="22"/>
          <w:szCs w:val="22"/>
        </w:rPr>
        <w:t xml:space="preserve">        </w:t>
      </w:r>
      <w:r w:rsidRPr="00864BFC">
        <w:rPr>
          <w:rFonts w:asciiTheme="minorHAnsi" w:eastAsiaTheme="minorHAnsi" w:hAnsiTheme="minorHAnsi" w:cstheme="minorHAnsi"/>
          <w:sz w:val="22"/>
          <w:szCs w:val="22"/>
        </w:rPr>
        <w:t xml:space="preserve">Atsakydami į suinteresuotų tiekėjų 2025 m. gegužės 20 d. pateiktus klausimus </w:t>
      </w:r>
      <w:sdt>
        <w:sdtPr>
          <w:rPr>
            <w:rFonts w:asciiTheme="minorHAnsi" w:hAnsiTheme="minorHAnsi" w:cstheme="minorHAnsi"/>
            <w:b/>
            <w:bCs/>
            <w:noProof/>
            <w:sz w:val="22"/>
            <w:szCs w:val="22"/>
          </w:rPr>
          <w:id w:val="1226113254"/>
          <w:placeholder>
            <w:docPart w:val="C2EEFE8E43F2442BA5154EB228D1A84D"/>
          </w:placeholder>
          <w:text/>
        </w:sdtPr>
        <w:sdtContent>
          <w:r w:rsidRPr="00864BFC">
            <w:rPr>
              <w:rFonts w:asciiTheme="minorHAnsi" w:hAnsiTheme="minorHAnsi" w:cstheme="minorHAnsi"/>
              <w:b/>
              <w:bCs/>
              <w:noProof/>
              <w:sz w:val="22"/>
              <w:szCs w:val="22"/>
            </w:rPr>
            <w:t>Šilumos tiekimo tinklų nuo Vileišio g. 5 iki ŠK 01215 (Vileišio g., Būgos g., Olandų žiedas), Vilnius darbo projekto parengimo ir rekonstrukcijos rangos darbų konkrečiame pirkime pagal dinaminę pirkimų sistemą (toliau – DPS) (CVP IS Pirkimo ID 2665505)</w:t>
          </w:r>
        </w:sdtContent>
      </w:sdt>
      <w:r w:rsidRPr="00864BFC">
        <w:rPr>
          <w:rFonts w:asciiTheme="minorHAnsi" w:hAnsiTheme="minorHAnsi" w:cstheme="minorHAnsi"/>
          <w:sz w:val="22"/>
          <w:szCs w:val="22"/>
        </w:rPr>
        <w:t xml:space="preserve">(toliau tekste – </w:t>
      </w:r>
      <w:r w:rsidRPr="00864BFC">
        <w:rPr>
          <w:rFonts w:asciiTheme="minorHAnsi" w:hAnsiTheme="minorHAnsi" w:cstheme="minorHAnsi"/>
          <w:b/>
          <w:bCs/>
          <w:sz w:val="22"/>
          <w:szCs w:val="22"/>
        </w:rPr>
        <w:t>Pirkimas</w:t>
      </w:r>
      <w:r w:rsidRPr="00864BFC">
        <w:rPr>
          <w:rFonts w:asciiTheme="minorHAnsi" w:hAnsiTheme="minorHAnsi" w:cstheme="minorHAnsi"/>
          <w:sz w:val="22"/>
          <w:szCs w:val="22"/>
        </w:rPr>
        <w:t>)</w:t>
      </w:r>
      <w:r w:rsidRPr="00864BFC">
        <w:rPr>
          <w:rFonts w:asciiTheme="minorHAnsi" w:eastAsiaTheme="minorHAnsi" w:hAnsiTheme="minorHAnsi" w:cstheme="minorHAnsi"/>
          <w:sz w:val="22"/>
          <w:szCs w:val="22"/>
        </w:rPr>
        <w:t xml:space="preserve">, </w:t>
      </w:r>
      <w:r w:rsidRPr="00864BFC">
        <w:rPr>
          <w:rFonts w:asciiTheme="minorHAnsi" w:hAnsiTheme="minorHAnsi" w:cstheme="minorHAnsi"/>
          <w:iCs/>
          <w:sz w:val="22"/>
          <w:szCs w:val="22"/>
        </w:rPr>
        <w:t xml:space="preserve">AB Vilniaus šilumos tinklai (toliau – </w:t>
      </w:r>
      <w:r w:rsidRPr="00864BFC">
        <w:rPr>
          <w:rFonts w:asciiTheme="minorHAnsi" w:hAnsiTheme="minorHAnsi" w:cstheme="minorHAnsi"/>
          <w:b/>
          <w:bCs/>
          <w:iCs/>
          <w:sz w:val="22"/>
          <w:szCs w:val="22"/>
        </w:rPr>
        <w:t>Perkantysis subjektas</w:t>
      </w:r>
      <w:r w:rsidRPr="00864BFC">
        <w:rPr>
          <w:rFonts w:asciiTheme="minorHAnsi" w:hAnsiTheme="minorHAnsi" w:cstheme="minorHAnsi"/>
          <w:iCs/>
          <w:sz w:val="22"/>
          <w:szCs w:val="22"/>
        </w:rPr>
        <w:t>) teikia šiuos atsakymus:</w:t>
      </w:r>
    </w:p>
    <w:p w14:paraId="005D8615" w14:textId="77777777" w:rsidR="006453BC" w:rsidRPr="00864BFC" w:rsidRDefault="006453BC" w:rsidP="006453BC">
      <w:pPr>
        <w:ind w:firstLine="567"/>
        <w:jc w:val="both"/>
        <w:rPr>
          <w:rFonts w:asciiTheme="minorHAnsi" w:hAnsiTheme="minorHAnsi" w:cstheme="minorHAnsi"/>
          <w:bCs/>
          <w:sz w:val="22"/>
          <w:szCs w:val="22"/>
        </w:rPr>
      </w:pPr>
    </w:p>
    <w:tbl>
      <w:tblPr>
        <w:tblStyle w:val="Lentelstinklelis"/>
        <w:tblW w:w="9634" w:type="dxa"/>
        <w:tblLook w:val="04A0" w:firstRow="1" w:lastRow="0" w:firstColumn="1" w:lastColumn="0" w:noHBand="0" w:noVBand="1"/>
      </w:tblPr>
      <w:tblGrid>
        <w:gridCol w:w="498"/>
        <w:gridCol w:w="4266"/>
        <w:gridCol w:w="4881"/>
      </w:tblGrid>
      <w:tr w:rsidR="006453BC" w:rsidRPr="00864BFC" w14:paraId="5A178AE3" w14:textId="77777777" w:rsidTr="0092186B">
        <w:tc>
          <w:tcPr>
            <w:tcW w:w="498" w:type="dxa"/>
            <w:tcBorders>
              <w:top w:val="single" w:sz="4" w:space="0" w:color="auto"/>
              <w:left w:val="single" w:sz="4" w:space="0" w:color="auto"/>
              <w:bottom w:val="single" w:sz="4" w:space="0" w:color="auto"/>
              <w:right w:val="single" w:sz="4" w:space="0" w:color="auto"/>
            </w:tcBorders>
            <w:hideMark/>
          </w:tcPr>
          <w:p w14:paraId="1EED72CE" w14:textId="77777777" w:rsidR="006453BC" w:rsidRPr="00864BFC" w:rsidRDefault="006453BC" w:rsidP="0092186B">
            <w:pPr>
              <w:tabs>
                <w:tab w:val="left" w:pos="709"/>
              </w:tabs>
              <w:jc w:val="center"/>
              <w:rPr>
                <w:rFonts w:asciiTheme="minorHAnsi" w:hAnsiTheme="minorHAnsi" w:cstheme="minorHAnsi"/>
                <w:b/>
                <w:bCs/>
                <w:sz w:val="22"/>
                <w:szCs w:val="22"/>
              </w:rPr>
            </w:pPr>
            <w:r w:rsidRPr="00864BFC">
              <w:rPr>
                <w:rFonts w:asciiTheme="minorHAnsi" w:hAnsiTheme="minorHAnsi" w:cstheme="minorHAnsi"/>
                <w:b/>
                <w:bCs/>
                <w:sz w:val="22"/>
                <w:szCs w:val="22"/>
              </w:rPr>
              <w:t>Eil. Nr.</w:t>
            </w:r>
          </w:p>
        </w:tc>
        <w:tc>
          <w:tcPr>
            <w:tcW w:w="4600" w:type="dxa"/>
            <w:tcBorders>
              <w:top w:val="single" w:sz="4" w:space="0" w:color="auto"/>
              <w:left w:val="single" w:sz="4" w:space="0" w:color="auto"/>
              <w:bottom w:val="single" w:sz="4" w:space="0" w:color="auto"/>
              <w:right w:val="single" w:sz="4" w:space="0" w:color="auto"/>
            </w:tcBorders>
            <w:hideMark/>
          </w:tcPr>
          <w:p w14:paraId="165A0287" w14:textId="77777777" w:rsidR="006453BC" w:rsidRPr="00864BFC" w:rsidRDefault="006453BC" w:rsidP="0092186B">
            <w:pPr>
              <w:tabs>
                <w:tab w:val="left" w:pos="709"/>
              </w:tabs>
              <w:ind w:firstLine="241"/>
              <w:jc w:val="both"/>
              <w:rPr>
                <w:rFonts w:asciiTheme="minorHAnsi" w:hAnsiTheme="minorHAnsi" w:cstheme="minorHAnsi"/>
                <w:b/>
                <w:bCs/>
                <w:sz w:val="22"/>
                <w:szCs w:val="22"/>
              </w:rPr>
            </w:pPr>
            <w:r w:rsidRPr="00864BFC">
              <w:rPr>
                <w:rFonts w:asciiTheme="minorHAnsi" w:hAnsiTheme="minorHAnsi" w:cstheme="minorHAnsi"/>
                <w:b/>
                <w:bCs/>
                <w:sz w:val="22"/>
                <w:szCs w:val="22"/>
              </w:rPr>
              <w:t>Klausimas</w:t>
            </w:r>
          </w:p>
        </w:tc>
        <w:tc>
          <w:tcPr>
            <w:tcW w:w="4536" w:type="dxa"/>
            <w:tcBorders>
              <w:top w:val="single" w:sz="4" w:space="0" w:color="auto"/>
              <w:left w:val="single" w:sz="4" w:space="0" w:color="auto"/>
              <w:bottom w:val="single" w:sz="4" w:space="0" w:color="auto"/>
              <w:right w:val="single" w:sz="4" w:space="0" w:color="auto"/>
            </w:tcBorders>
            <w:hideMark/>
          </w:tcPr>
          <w:p w14:paraId="161FB961" w14:textId="77777777" w:rsidR="006453BC" w:rsidRPr="00864BFC" w:rsidRDefault="006453BC" w:rsidP="0092186B">
            <w:pPr>
              <w:tabs>
                <w:tab w:val="left" w:pos="709"/>
              </w:tabs>
              <w:ind w:firstLine="241"/>
              <w:jc w:val="center"/>
              <w:rPr>
                <w:rFonts w:asciiTheme="minorHAnsi" w:hAnsiTheme="minorHAnsi" w:cstheme="minorHAnsi"/>
                <w:b/>
                <w:bCs/>
                <w:sz w:val="22"/>
                <w:szCs w:val="22"/>
              </w:rPr>
            </w:pPr>
            <w:r w:rsidRPr="00864BFC">
              <w:rPr>
                <w:rFonts w:asciiTheme="minorHAnsi" w:hAnsiTheme="minorHAnsi" w:cstheme="minorHAnsi"/>
                <w:b/>
                <w:bCs/>
                <w:sz w:val="22"/>
                <w:szCs w:val="22"/>
              </w:rPr>
              <w:t>Atsakymas</w:t>
            </w:r>
          </w:p>
        </w:tc>
      </w:tr>
      <w:tr w:rsidR="006453BC" w:rsidRPr="00864BFC" w14:paraId="09B37216" w14:textId="77777777" w:rsidTr="0092186B">
        <w:tc>
          <w:tcPr>
            <w:tcW w:w="498" w:type="dxa"/>
            <w:tcBorders>
              <w:top w:val="single" w:sz="4" w:space="0" w:color="auto"/>
              <w:left w:val="single" w:sz="4" w:space="0" w:color="auto"/>
              <w:bottom w:val="single" w:sz="4" w:space="0" w:color="auto"/>
              <w:right w:val="single" w:sz="4" w:space="0" w:color="auto"/>
            </w:tcBorders>
            <w:hideMark/>
          </w:tcPr>
          <w:p w14:paraId="54381FB3" w14:textId="77777777" w:rsidR="006453BC" w:rsidRPr="00864BFC" w:rsidRDefault="006453BC" w:rsidP="0092186B">
            <w:pPr>
              <w:tabs>
                <w:tab w:val="left" w:pos="709"/>
              </w:tabs>
              <w:jc w:val="both"/>
              <w:rPr>
                <w:rFonts w:asciiTheme="minorHAnsi" w:hAnsiTheme="minorHAnsi" w:cstheme="minorHAnsi"/>
                <w:sz w:val="22"/>
                <w:szCs w:val="22"/>
              </w:rPr>
            </w:pPr>
            <w:r w:rsidRPr="00864BFC">
              <w:rPr>
                <w:rFonts w:asciiTheme="minorHAnsi" w:hAnsiTheme="minorHAnsi" w:cstheme="minorHAnsi"/>
                <w:sz w:val="22"/>
                <w:szCs w:val="22"/>
              </w:rPr>
              <w:t>1.</w:t>
            </w:r>
          </w:p>
        </w:tc>
        <w:tc>
          <w:tcPr>
            <w:tcW w:w="4600" w:type="dxa"/>
            <w:tcBorders>
              <w:top w:val="single" w:sz="4" w:space="0" w:color="auto"/>
              <w:left w:val="single" w:sz="4" w:space="0" w:color="auto"/>
              <w:bottom w:val="single" w:sz="4" w:space="0" w:color="auto"/>
              <w:right w:val="single" w:sz="4" w:space="0" w:color="auto"/>
            </w:tcBorders>
          </w:tcPr>
          <w:p w14:paraId="0824EBD3" w14:textId="77777777" w:rsidR="006453BC" w:rsidRPr="00864BFC" w:rsidRDefault="006453BC" w:rsidP="0092186B">
            <w:pPr>
              <w:shd w:val="clear" w:color="auto" w:fill="FFFFFF"/>
              <w:ind w:firstLine="241"/>
              <w:jc w:val="both"/>
              <w:rPr>
                <w:rFonts w:asciiTheme="minorHAnsi" w:hAnsiTheme="minorHAnsi" w:cstheme="minorHAnsi"/>
                <w:sz w:val="22"/>
                <w:szCs w:val="22"/>
              </w:rPr>
            </w:pPr>
            <w:r w:rsidRPr="00864BFC">
              <w:rPr>
                <w:rFonts w:asciiTheme="minorHAnsi" w:hAnsiTheme="minorHAnsi" w:cstheme="minorHAnsi"/>
                <w:sz w:val="22"/>
                <w:szCs w:val="22"/>
              </w:rPr>
              <w:t>Prašome informuoti, ar projekte yra pažymėtos visos nejudamos atramos?</w:t>
            </w:r>
          </w:p>
        </w:tc>
        <w:tc>
          <w:tcPr>
            <w:tcW w:w="4536" w:type="dxa"/>
            <w:tcBorders>
              <w:top w:val="single" w:sz="4" w:space="0" w:color="auto"/>
              <w:left w:val="single" w:sz="4" w:space="0" w:color="auto"/>
              <w:bottom w:val="single" w:sz="4" w:space="0" w:color="auto"/>
              <w:right w:val="single" w:sz="4" w:space="0" w:color="auto"/>
            </w:tcBorders>
          </w:tcPr>
          <w:p w14:paraId="0B77B04F" w14:textId="77777777" w:rsidR="006453BC" w:rsidRPr="00864BFC" w:rsidRDefault="006453BC" w:rsidP="0092186B">
            <w:pPr>
              <w:tabs>
                <w:tab w:val="left" w:pos="993"/>
                <w:tab w:val="left" w:pos="1134"/>
              </w:tabs>
              <w:ind w:firstLine="241"/>
              <w:jc w:val="both"/>
              <w:rPr>
                <w:rFonts w:asciiTheme="minorHAnsi" w:hAnsiTheme="minorHAnsi" w:cstheme="minorHAnsi"/>
                <w:sz w:val="22"/>
                <w:szCs w:val="22"/>
              </w:rPr>
            </w:pPr>
            <w:r w:rsidRPr="00864BFC">
              <w:rPr>
                <w:rFonts w:asciiTheme="minorHAnsi" w:hAnsiTheme="minorHAnsi" w:cstheme="minorHAnsi"/>
                <w:sz w:val="22"/>
                <w:szCs w:val="22"/>
              </w:rPr>
              <w:t>Pažymime, kad Perkantysis subjektas pateikė visą turimą informaciją, tačiau Tiekėjai turi įsivertinti visas galimas rizikas. Papildomai atkreipiame dėmesį į rekonstruojamų tinklų amžių (</w:t>
            </w:r>
            <w:r w:rsidRPr="00864BFC">
              <w:rPr>
                <w:rFonts w:asciiTheme="minorHAnsi" w:hAnsiTheme="minorHAnsi" w:cstheme="minorHAnsi"/>
                <w:sz w:val="22"/>
                <w:szCs w:val="22"/>
                <w:lang w:val="en-US"/>
              </w:rPr>
              <w:t>1961-1989 m).</w:t>
            </w:r>
          </w:p>
        </w:tc>
      </w:tr>
      <w:tr w:rsidR="006453BC" w:rsidRPr="00864BFC" w14:paraId="1C74A090" w14:textId="77777777" w:rsidTr="0092186B">
        <w:tc>
          <w:tcPr>
            <w:tcW w:w="498" w:type="dxa"/>
            <w:tcBorders>
              <w:top w:val="single" w:sz="4" w:space="0" w:color="auto"/>
              <w:left w:val="single" w:sz="4" w:space="0" w:color="auto"/>
              <w:bottom w:val="single" w:sz="4" w:space="0" w:color="auto"/>
              <w:right w:val="single" w:sz="4" w:space="0" w:color="auto"/>
            </w:tcBorders>
          </w:tcPr>
          <w:p w14:paraId="442C6FFD" w14:textId="77777777" w:rsidR="006453BC" w:rsidRPr="00864BFC" w:rsidRDefault="006453BC" w:rsidP="0092186B">
            <w:pPr>
              <w:tabs>
                <w:tab w:val="left" w:pos="709"/>
              </w:tabs>
              <w:jc w:val="both"/>
              <w:rPr>
                <w:rFonts w:asciiTheme="minorHAnsi" w:hAnsiTheme="minorHAnsi" w:cstheme="minorHAnsi"/>
                <w:sz w:val="22"/>
                <w:szCs w:val="22"/>
              </w:rPr>
            </w:pPr>
            <w:r w:rsidRPr="00864BFC">
              <w:rPr>
                <w:rFonts w:asciiTheme="minorHAnsi" w:hAnsiTheme="minorHAnsi" w:cstheme="minorHAnsi"/>
                <w:sz w:val="22"/>
                <w:szCs w:val="22"/>
              </w:rPr>
              <w:t>2.</w:t>
            </w:r>
          </w:p>
        </w:tc>
        <w:tc>
          <w:tcPr>
            <w:tcW w:w="4600" w:type="dxa"/>
            <w:tcBorders>
              <w:top w:val="single" w:sz="4" w:space="0" w:color="auto"/>
              <w:left w:val="single" w:sz="4" w:space="0" w:color="auto"/>
              <w:bottom w:val="single" w:sz="4" w:space="0" w:color="auto"/>
              <w:right w:val="single" w:sz="4" w:space="0" w:color="auto"/>
            </w:tcBorders>
          </w:tcPr>
          <w:p w14:paraId="77D10703" w14:textId="77777777" w:rsidR="006453BC" w:rsidRPr="00864BFC" w:rsidRDefault="006453BC" w:rsidP="0092186B">
            <w:pPr>
              <w:shd w:val="clear" w:color="auto" w:fill="FFFFFF"/>
              <w:ind w:firstLine="241"/>
              <w:jc w:val="both"/>
              <w:rPr>
                <w:rFonts w:asciiTheme="minorHAnsi" w:hAnsiTheme="minorHAnsi" w:cstheme="minorHAnsi"/>
                <w:sz w:val="22"/>
                <w:szCs w:val="22"/>
              </w:rPr>
            </w:pPr>
            <w:r w:rsidRPr="00864BFC">
              <w:rPr>
                <w:rFonts w:asciiTheme="minorHAnsi" w:hAnsiTheme="minorHAnsi" w:cstheme="minorHAnsi"/>
                <w:sz w:val="22"/>
                <w:szCs w:val="22"/>
              </w:rPr>
              <w:t>Jeigu statybos metu paaiškėtų, jog projekte numatyto prastūmimo negalima atlikti dėl esamos nejudamos atramos ar kitų kliuvinių kanale ir šioje vietoje reikalingi kasimo ir kiti griovimo darbai, ar rangovas turi įsivertinti šiuos darbus ar tokiu atveju būtų pasirašomas papildomas susitarimas darbams nenumatytiems projekte?</w:t>
            </w:r>
          </w:p>
        </w:tc>
        <w:tc>
          <w:tcPr>
            <w:tcW w:w="4536" w:type="dxa"/>
            <w:tcBorders>
              <w:top w:val="single" w:sz="4" w:space="0" w:color="auto"/>
              <w:left w:val="single" w:sz="4" w:space="0" w:color="auto"/>
              <w:bottom w:val="single" w:sz="4" w:space="0" w:color="auto"/>
              <w:right w:val="single" w:sz="4" w:space="0" w:color="auto"/>
            </w:tcBorders>
          </w:tcPr>
          <w:p w14:paraId="2906F095" w14:textId="77777777" w:rsidR="006453BC" w:rsidRPr="00864BFC" w:rsidRDefault="006453BC" w:rsidP="0092186B">
            <w:pPr>
              <w:tabs>
                <w:tab w:val="left" w:pos="993"/>
                <w:tab w:val="left" w:pos="1134"/>
              </w:tabs>
              <w:ind w:firstLine="223"/>
              <w:jc w:val="both"/>
              <w:rPr>
                <w:rFonts w:asciiTheme="minorHAnsi" w:hAnsiTheme="minorHAnsi" w:cstheme="minorHAnsi"/>
                <w:color w:val="000000" w:themeColor="text1"/>
                <w:sz w:val="22"/>
                <w:szCs w:val="22"/>
              </w:rPr>
            </w:pPr>
            <w:r w:rsidRPr="00864BFC">
              <w:rPr>
                <w:rFonts w:asciiTheme="minorHAnsi" w:hAnsiTheme="minorHAnsi" w:cstheme="minorHAnsi"/>
                <w:color w:val="000000" w:themeColor="text1"/>
                <w:sz w:val="22"/>
                <w:szCs w:val="22"/>
              </w:rPr>
              <w:t>Rangovas turi įsivertinti šiuo darbus.</w:t>
            </w:r>
          </w:p>
          <w:p w14:paraId="0A484C97" w14:textId="77777777" w:rsidR="006453BC" w:rsidRPr="00864BFC" w:rsidRDefault="006453BC" w:rsidP="0092186B">
            <w:pPr>
              <w:tabs>
                <w:tab w:val="left" w:pos="993"/>
                <w:tab w:val="left" w:pos="1134"/>
              </w:tabs>
              <w:ind w:firstLine="223"/>
              <w:jc w:val="both"/>
              <w:rPr>
                <w:rFonts w:asciiTheme="minorHAnsi" w:hAnsiTheme="minorHAnsi" w:cstheme="minorHAnsi"/>
                <w:color w:val="000000" w:themeColor="text1"/>
                <w:sz w:val="22"/>
                <w:szCs w:val="22"/>
              </w:rPr>
            </w:pPr>
            <w:r w:rsidRPr="00864BFC">
              <w:rPr>
                <w:rFonts w:asciiTheme="minorHAnsi" w:hAnsiTheme="minorHAnsi" w:cstheme="minorHAnsi"/>
                <w:color w:val="000000" w:themeColor="text1"/>
                <w:sz w:val="22"/>
                <w:szCs w:val="22"/>
              </w:rPr>
              <w:t xml:space="preserve">Tiekėjas teikdamas pasiūlymą privalo įsivertinti visas galimas rizikas. </w:t>
            </w:r>
          </w:p>
          <w:p w14:paraId="12AEE2C6" w14:textId="77777777" w:rsidR="006453BC" w:rsidRPr="00864BFC" w:rsidRDefault="006453BC" w:rsidP="0092186B">
            <w:pPr>
              <w:ind w:firstLine="223"/>
              <w:jc w:val="both"/>
              <w:rPr>
                <w:rFonts w:asciiTheme="minorHAnsi" w:eastAsiaTheme="minorHAnsi" w:hAnsiTheme="minorHAnsi" w:cstheme="minorHAnsi"/>
                <w:color w:val="000000"/>
                <w:sz w:val="22"/>
                <w:szCs w:val="22"/>
              </w:rPr>
            </w:pPr>
            <w:r w:rsidRPr="00864BFC">
              <w:rPr>
                <w:rFonts w:asciiTheme="minorHAnsi" w:hAnsiTheme="minorHAnsi" w:cstheme="minorHAnsi"/>
                <w:sz w:val="22"/>
                <w:szCs w:val="22"/>
              </w:rPr>
              <w:t xml:space="preserve">Papildomų darbų poreikis kiekviename objekte vertinamas individualiai. </w:t>
            </w:r>
          </w:p>
          <w:p w14:paraId="5A3E75F5" w14:textId="77777777" w:rsidR="006453BC" w:rsidRPr="00864BFC" w:rsidRDefault="006453BC" w:rsidP="0092186B">
            <w:pPr>
              <w:ind w:firstLine="223"/>
              <w:jc w:val="both"/>
              <w:rPr>
                <w:rFonts w:asciiTheme="minorHAnsi" w:eastAsiaTheme="minorHAnsi" w:hAnsiTheme="minorHAnsi" w:cstheme="minorHAnsi"/>
                <w:color w:val="000000"/>
                <w:sz w:val="22"/>
                <w:szCs w:val="22"/>
              </w:rPr>
            </w:pPr>
            <w:r w:rsidRPr="00864BFC">
              <w:rPr>
                <w:rFonts w:asciiTheme="minorHAnsi" w:eastAsiaTheme="minorHAnsi" w:hAnsiTheme="minorHAnsi" w:cstheme="minorHAnsi"/>
                <w:color w:val="000000"/>
                <w:sz w:val="22"/>
                <w:szCs w:val="22"/>
              </w:rPr>
              <w:t xml:space="preserve">Pažymėtina, kad Tiekėjas įgyja teisę reikalauti sumokėti už atliktus darbus daugiau nei sutartyje nustatyta darbų kaina tik tuo atveju, kai įrodo, kad darbai turi būti laikomi papildomais. Papildomais darbais laikomi darbai, kurie nėra numatyti sutartyje ir/ ar neįtraukti į kainos apskaičiavimus ir negalėjo būti protingai numatyti, </w:t>
            </w:r>
            <w:r w:rsidRPr="00864BFC">
              <w:rPr>
                <w:rFonts w:asciiTheme="minorHAnsi" w:eastAsiaTheme="minorHAnsi" w:hAnsiTheme="minorHAnsi" w:cstheme="minorHAnsi"/>
                <w:sz w:val="22"/>
                <w:szCs w:val="22"/>
              </w:rPr>
              <w:t>tačiau būtini sutarčiai įvykdyti</w:t>
            </w:r>
            <w:r w:rsidRPr="00864BFC">
              <w:rPr>
                <w:rFonts w:asciiTheme="minorHAnsi" w:eastAsiaTheme="minorHAnsi" w:hAnsiTheme="minorHAnsi" w:cstheme="minorHAnsi"/>
                <w:color w:val="000000"/>
                <w:sz w:val="22"/>
                <w:szCs w:val="22"/>
              </w:rPr>
              <w:t>.</w:t>
            </w:r>
          </w:p>
          <w:p w14:paraId="29402267" w14:textId="77777777" w:rsidR="006453BC" w:rsidRPr="00864BFC" w:rsidRDefault="006453BC" w:rsidP="0092186B">
            <w:pPr>
              <w:autoSpaceDE w:val="0"/>
              <w:autoSpaceDN w:val="0"/>
              <w:adjustRightInd w:val="0"/>
              <w:ind w:firstLine="223"/>
              <w:jc w:val="both"/>
              <w:rPr>
                <w:rFonts w:asciiTheme="minorHAnsi" w:hAnsiTheme="minorHAnsi" w:cstheme="minorHAnsi"/>
                <w:sz w:val="22"/>
                <w:szCs w:val="22"/>
              </w:rPr>
            </w:pPr>
            <w:r w:rsidRPr="00864BFC">
              <w:rPr>
                <w:rFonts w:asciiTheme="minorHAnsi" w:eastAsiaTheme="minorHAnsi" w:hAnsiTheme="minorHAnsi" w:cstheme="minorHAnsi"/>
                <w:color w:val="000000"/>
                <w:sz w:val="22"/>
                <w:szCs w:val="22"/>
              </w:rPr>
              <w:t>Kaip jau nurodyta, Tiekėjas turi įsivertinti visus darbus ir visas galimas rizikas.</w:t>
            </w:r>
          </w:p>
        </w:tc>
      </w:tr>
      <w:tr w:rsidR="006453BC" w:rsidRPr="00864BFC" w14:paraId="67B62879" w14:textId="77777777" w:rsidTr="0092186B">
        <w:tc>
          <w:tcPr>
            <w:tcW w:w="498" w:type="dxa"/>
            <w:tcBorders>
              <w:top w:val="single" w:sz="4" w:space="0" w:color="auto"/>
              <w:left w:val="single" w:sz="4" w:space="0" w:color="auto"/>
              <w:bottom w:val="single" w:sz="4" w:space="0" w:color="auto"/>
              <w:right w:val="single" w:sz="4" w:space="0" w:color="auto"/>
            </w:tcBorders>
          </w:tcPr>
          <w:p w14:paraId="4140714E" w14:textId="77777777" w:rsidR="006453BC" w:rsidRPr="00864BFC" w:rsidRDefault="006453BC" w:rsidP="0092186B">
            <w:pPr>
              <w:tabs>
                <w:tab w:val="left" w:pos="709"/>
              </w:tabs>
              <w:jc w:val="both"/>
              <w:rPr>
                <w:rFonts w:asciiTheme="minorHAnsi" w:hAnsiTheme="minorHAnsi" w:cstheme="minorHAnsi"/>
                <w:sz w:val="22"/>
                <w:szCs w:val="22"/>
              </w:rPr>
            </w:pPr>
            <w:r w:rsidRPr="00864BFC">
              <w:rPr>
                <w:rFonts w:asciiTheme="minorHAnsi" w:hAnsiTheme="minorHAnsi" w:cstheme="minorHAnsi"/>
                <w:sz w:val="22"/>
                <w:szCs w:val="22"/>
              </w:rPr>
              <w:t>3.</w:t>
            </w:r>
          </w:p>
        </w:tc>
        <w:tc>
          <w:tcPr>
            <w:tcW w:w="4600" w:type="dxa"/>
            <w:tcBorders>
              <w:top w:val="single" w:sz="4" w:space="0" w:color="auto"/>
              <w:left w:val="single" w:sz="4" w:space="0" w:color="auto"/>
              <w:bottom w:val="single" w:sz="4" w:space="0" w:color="auto"/>
              <w:right w:val="single" w:sz="4" w:space="0" w:color="auto"/>
            </w:tcBorders>
          </w:tcPr>
          <w:p w14:paraId="604791A1" w14:textId="77777777" w:rsidR="006453BC" w:rsidRPr="00864BFC" w:rsidRDefault="006453BC" w:rsidP="0092186B">
            <w:pPr>
              <w:shd w:val="clear" w:color="auto" w:fill="FFFFFF"/>
              <w:ind w:firstLine="241"/>
              <w:jc w:val="both"/>
              <w:rPr>
                <w:rFonts w:asciiTheme="minorHAnsi" w:hAnsiTheme="minorHAnsi" w:cstheme="minorHAnsi"/>
                <w:sz w:val="22"/>
                <w:szCs w:val="22"/>
              </w:rPr>
            </w:pPr>
            <w:r w:rsidRPr="00864BFC">
              <w:rPr>
                <w:rFonts w:asciiTheme="minorHAnsi" w:hAnsiTheme="minorHAnsi" w:cstheme="minorHAnsi"/>
                <w:sz w:val="22"/>
                <w:szCs w:val="22"/>
              </w:rPr>
              <w:t>Ar yra laikinų apvedimo linijų poreikis ar bus galima trasą atjungti ir dirbti? Jei taip, prašome nurodyti diametrus.</w:t>
            </w:r>
          </w:p>
        </w:tc>
        <w:tc>
          <w:tcPr>
            <w:tcW w:w="4536" w:type="dxa"/>
            <w:tcBorders>
              <w:top w:val="single" w:sz="4" w:space="0" w:color="auto"/>
              <w:left w:val="single" w:sz="4" w:space="0" w:color="auto"/>
              <w:bottom w:val="single" w:sz="4" w:space="0" w:color="auto"/>
              <w:right w:val="single" w:sz="4" w:space="0" w:color="auto"/>
            </w:tcBorders>
          </w:tcPr>
          <w:p w14:paraId="34AAB497" w14:textId="77777777" w:rsidR="006453BC" w:rsidRPr="00864BFC" w:rsidRDefault="006453BC" w:rsidP="0092186B">
            <w:pPr>
              <w:ind w:firstLine="223"/>
              <w:jc w:val="both"/>
              <w:rPr>
                <w:rFonts w:asciiTheme="minorHAnsi" w:eastAsiaTheme="majorEastAsia" w:hAnsiTheme="minorHAnsi" w:cstheme="minorHAnsi"/>
                <w:sz w:val="22"/>
                <w:szCs w:val="22"/>
              </w:rPr>
            </w:pPr>
            <w:r w:rsidRPr="00864BFC">
              <w:rPr>
                <w:rFonts w:asciiTheme="minorHAnsi" w:eastAsiaTheme="majorEastAsia" w:hAnsiTheme="minorHAnsi" w:cstheme="minorHAnsi"/>
                <w:sz w:val="22"/>
                <w:szCs w:val="22"/>
              </w:rPr>
              <w:t>Laikinų trasų schemos ir galimybės jas pajungti priklauso nuo rangovo pateikto darbų grafiko, atjungimų ir etapų varianto. Pateikiame schemoje laikinų trasų diametrus:</w:t>
            </w:r>
          </w:p>
          <w:p w14:paraId="13DEDC4D" w14:textId="77777777" w:rsidR="006453BC" w:rsidRPr="00864BFC" w:rsidRDefault="006453BC" w:rsidP="0092186B">
            <w:pPr>
              <w:rPr>
                <w:rFonts w:asciiTheme="minorHAnsi" w:eastAsiaTheme="majorEastAsia" w:hAnsiTheme="minorHAnsi" w:cstheme="minorHAnsi"/>
                <w:color w:val="FF0000"/>
                <w:sz w:val="22"/>
                <w:szCs w:val="22"/>
              </w:rPr>
            </w:pPr>
            <w:r w:rsidRPr="00864BFC">
              <w:rPr>
                <w:rFonts w:asciiTheme="minorHAnsi" w:hAnsiTheme="minorHAnsi" w:cstheme="minorHAnsi"/>
                <w:noProof/>
                <w:sz w:val="22"/>
                <w:szCs w:val="22"/>
              </w:rPr>
              <w:lastRenderedPageBreak/>
              <w:drawing>
                <wp:inline distT="0" distB="0" distL="0" distR="0" wp14:anchorId="561DD8CF" wp14:editId="52135FCE">
                  <wp:extent cx="2286000" cy="2265860"/>
                  <wp:effectExtent l="0" t="0" r="0" b="1270"/>
                  <wp:docPr id="395566571" name="Picture 1" descr="A map of a cit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8032774" name="Picture 1" descr="A map of a city&#10;&#10;AI-generated content may be incorrect."/>
                          <pic:cNvPicPr/>
                        </pic:nvPicPr>
                        <pic:blipFill>
                          <a:blip r:embed="rId10"/>
                          <a:stretch>
                            <a:fillRect/>
                          </a:stretch>
                        </pic:blipFill>
                        <pic:spPr>
                          <a:xfrm>
                            <a:off x="0" y="0"/>
                            <a:ext cx="2294975" cy="2274756"/>
                          </a:xfrm>
                          <a:prstGeom prst="rect">
                            <a:avLst/>
                          </a:prstGeom>
                        </pic:spPr>
                      </pic:pic>
                    </a:graphicData>
                  </a:graphic>
                </wp:inline>
              </w:drawing>
            </w:r>
          </w:p>
        </w:tc>
      </w:tr>
      <w:tr w:rsidR="006453BC" w:rsidRPr="00864BFC" w14:paraId="706E7AC9" w14:textId="77777777" w:rsidTr="0092186B">
        <w:tc>
          <w:tcPr>
            <w:tcW w:w="498" w:type="dxa"/>
            <w:tcBorders>
              <w:top w:val="single" w:sz="4" w:space="0" w:color="auto"/>
              <w:left w:val="single" w:sz="4" w:space="0" w:color="auto"/>
              <w:bottom w:val="single" w:sz="4" w:space="0" w:color="auto"/>
              <w:right w:val="single" w:sz="4" w:space="0" w:color="auto"/>
            </w:tcBorders>
          </w:tcPr>
          <w:p w14:paraId="523B9421" w14:textId="77777777" w:rsidR="006453BC" w:rsidRPr="00864BFC" w:rsidRDefault="006453BC" w:rsidP="0092186B">
            <w:pPr>
              <w:tabs>
                <w:tab w:val="left" w:pos="709"/>
              </w:tabs>
              <w:jc w:val="both"/>
              <w:rPr>
                <w:rFonts w:asciiTheme="minorHAnsi" w:hAnsiTheme="minorHAnsi" w:cstheme="minorHAnsi"/>
                <w:sz w:val="22"/>
                <w:szCs w:val="22"/>
              </w:rPr>
            </w:pPr>
            <w:r w:rsidRPr="00864BFC">
              <w:rPr>
                <w:rFonts w:asciiTheme="minorHAnsi" w:hAnsiTheme="minorHAnsi" w:cstheme="minorHAnsi"/>
                <w:sz w:val="22"/>
                <w:szCs w:val="22"/>
              </w:rPr>
              <w:lastRenderedPageBreak/>
              <w:t>4.</w:t>
            </w:r>
          </w:p>
        </w:tc>
        <w:tc>
          <w:tcPr>
            <w:tcW w:w="4600" w:type="dxa"/>
            <w:tcBorders>
              <w:top w:val="single" w:sz="4" w:space="0" w:color="auto"/>
              <w:left w:val="single" w:sz="4" w:space="0" w:color="auto"/>
              <w:bottom w:val="single" w:sz="4" w:space="0" w:color="auto"/>
              <w:right w:val="single" w:sz="4" w:space="0" w:color="auto"/>
            </w:tcBorders>
          </w:tcPr>
          <w:p w14:paraId="52AE9E96" w14:textId="77777777" w:rsidR="006453BC" w:rsidRPr="00864BFC" w:rsidRDefault="006453BC" w:rsidP="0092186B">
            <w:pPr>
              <w:shd w:val="clear" w:color="auto" w:fill="FFFFFF"/>
              <w:ind w:firstLine="241"/>
              <w:jc w:val="both"/>
              <w:rPr>
                <w:rFonts w:asciiTheme="minorHAnsi" w:hAnsiTheme="minorHAnsi" w:cstheme="minorHAnsi"/>
                <w:sz w:val="22"/>
                <w:szCs w:val="22"/>
              </w:rPr>
            </w:pPr>
            <w:r w:rsidRPr="00864BFC">
              <w:rPr>
                <w:rFonts w:asciiTheme="minorHAnsi" w:hAnsiTheme="minorHAnsi" w:cstheme="minorHAnsi"/>
                <w:sz w:val="22"/>
                <w:szCs w:val="22"/>
              </w:rPr>
              <w:t xml:space="preserve">Prašome pateikti tinkamos raiškos brėžinius, kadangi projekto brėžiniuose, nėra aiškiai matoma </w:t>
            </w:r>
            <w:proofErr w:type="spellStart"/>
            <w:r w:rsidRPr="00864BFC">
              <w:rPr>
                <w:rFonts w:asciiTheme="minorHAnsi" w:hAnsiTheme="minorHAnsi" w:cstheme="minorHAnsi"/>
                <w:sz w:val="22"/>
                <w:szCs w:val="22"/>
              </w:rPr>
              <w:t>toponuotrauka</w:t>
            </w:r>
            <w:proofErr w:type="spellEnd"/>
            <w:r w:rsidRPr="00864BFC">
              <w:rPr>
                <w:rFonts w:asciiTheme="minorHAnsi" w:hAnsiTheme="minorHAnsi" w:cstheme="minorHAnsi"/>
                <w:sz w:val="22"/>
                <w:szCs w:val="22"/>
              </w:rPr>
              <w:t>.</w:t>
            </w:r>
          </w:p>
        </w:tc>
        <w:tc>
          <w:tcPr>
            <w:tcW w:w="4536" w:type="dxa"/>
            <w:tcBorders>
              <w:top w:val="single" w:sz="4" w:space="0" w:color="auto"/>
              <w:left w:val="single" w:sz="4" w:space="0" w:color="auto"/>
              <w:bottom w:val="single" w:sz="4" w:space="0" w:color="auto"/>
              <w:right w:val="single" w:sz="4" w:space="0" w:color="auto"/>
            </w:tcBorders>
          </w:tcPr>
          <w:p w14:paraId="1006D037" w14:textId="77777777" w:rsidR="006453BC" w:rsidRPr="00864BFC" w:rsidRDefault="006453BC" w:rsidP="0092186B">
            <w:pPr>
              <w:tabs>
                <w:tab w:val="left" w:pos="993"/>
                <w:tab w:val="left" w:pos="1134"/>
              </w:tabs>
              <w:ind w:firstLine="241"/>
              <w:jc w:val="both"/>
              <w:rPr>
                <w:rFonts w:asciiTheme="minorHAnsi" w:hAnsiTheme="minorHAnsi" w:cstheme="minorHAnsi"/>
                <w:sz w:val="22"/>
                <w:szCs w:val="22"/>
              </w:rPr>
            </w:pPr>
            <w:r w:rsidRPr="00864BFC">
              <w:rPr>
                <w:rFonts w:asciiTheme="minorHAnsi" w:hAnsiTheme="minorHAnsi" w:cstheme="minorHAnsi"/>
                <w:sz w:val="22"/>
                <w:szCs w:val="22"/>
              </w:rPr>
              <w:t>Pateikiame. Priedas Nr. 1</w:t>
            </w:r>
          </w:p>
        </w:tc>
      </w:tr>
      <w:tr w:rsidR="006453BC" w:rsidRPr="00864BFC" w14:paraId="621D9C44" w14:textId="77777777" w:rsidTr="0092186B">
        <w:tc>
          <w:tcPr>
            <w:tcW w:w="498" w:type="dxa"/>
            <w:tcBorders>
              <w:top w:val="single" w:sz="4" w:space="0" w:color="auto"/>
              <w:left w:val="single" w:sz="4" w:space="0" w:color="auto"/>
              <w:bottom w:val="single" w:sz="4" w:space="0" w:color="auto"/>
              <w:right w:val="single" w:sz="4" w:space="0" w:color="auto"/>
            </w:tcBorders>
          </w:tcPr>
          <w:p w14:paraId="596962AF" w14:textId="77777777" w:rsidR="006453BC" w:rsidRPr="00864BFC" w:rsidRDefault="006453BC" w:rsidP="0092186B">
            <w:pPr>
              <w:tabs>
                <w:tab w:val="left" w:pos="709"/>
              </w:tabs>
              <w:jc w:val="both"/>
              <w:rPr>
                <w:rFonts w:asciiTheme="minorHAnsi" w:hAnsiTheme="minorHAnsi" w:cstheme="minorHAnsi"/>
                <w:sz w:val="22"/>
                <w:szCs w:val="22"/>
              </w:rPr>
            </w:pPr>
            <w:r w:rsidRPr="00864BFC">
              <w:rPr>
                <w:rFonts w:asciiTheme="minorHAnsi" w:hAnsiTheme="minorHAnsi" w:cstheme="minorHAnsi"/>
                <w:sz w:val="22"/>
                <w:szCs w:val="22"/>
              </w:rPr>
              <w:t>5.</w:t>
            </w:r>
          </w:p>
        </w:tc>
        <w:tc>
          <w:tcPr>
            <w:tcW w:w="4600" w:type="dxa"/>
            <w:tcBorders>
              <w:top w:val="single" w:sz="4" w:space="0" w:color="auto"/>
              <w:left w:val="single" w:sz="4" w:space="0" w:color="auto"/>
              <w:bottom w:val="single" w:sz="4" w:space="0" w:color="auto"/>
              <w:right w:val="single" w:sz="4" w:space="0" w:color="auto"/>
            </w:tcBorders>
          </w:tcPr>
          <w:p w14:paraId="3AFBC28B" w14:textId="77777777" w:rsidR="006453BC" w:rsidRPr="00864BFC" w:rsidRDefault="006453BC" w:rsidP="0092186B">
            <w:pPr>
              <w:shd w:val="clear" w:color="auto" w:fill="FFFFFF"/>
              <w:ind w:firstLine="241"/>
              <w:jc w:val="both"/>
              <w:rPr>
                <w:rFonts w:asciiTheme="minorHAnsi" w:hAnsiTheme="minorHAnsi" w:cstheme="minorHAnsi"/>
                <w:sz w:val="22"/>
                <w:szCs w:val="22"/>
              </w:rPr>
            </w:pPr>
            <w:r w:rsidRPr="00864BFC">
              <w:rPr>
                <w:rFonts w:asciiTheme="minorHAnsi" w:hAnsiTheme="minorHAnsi" w:cstheme="minorHAnsi"/>
                <w:sz w:val="22"/>
                <w:szCs w:val="22"/>
              </w:rPr>
              <w:t>Prašome pateikti kameros ŠK 01215 prisijungimo vietos informaciją arba detalizaciją arba fotonuotrauką, kadangi kampu pasijungti vamzdžiu, kaip pažymėta profilyje nėra tinkamas atvaizdavimas.</w:t>
            </w:r>
          </w:p>
        </w:tc>
        <w:tc>
          <w:tcPr>
            <w:tcW w:w="4536" w:type="dxa"/>
            <w:tcBorders>
              <w:top w:val="single" w:sz="4" w:space="0" w:color="auto"/>
              <w:left w:val="single" w:sz="4" w:space="0" w:color="auto"/>
              <w:bottom w:val="single" w:sz="4" w:space="0" w:color="auto"/>
              <w:right w:val="single" w:sz="4" w:space="0" w:color="auto"/>
            </w:tcBorders>
          </w:tcPr>
          <w:p w14:paraId="676328B5" w14:textId="77777777" w:rsidR="006453BC" w:rsidRPr="00864BFC" w:rsidRDefault="006453BC" w:rsidP="0092186B">
            <w:pPr>
              <w:tabs>
                <w:tab w:val="left" w:pos="993"/>
                <w:tab w:val="left" w:pos="1134"/>
              </w:tabs>
              <w:ind w:firstLine="241"/>
              <w:jc w:val="both"/>
              <w:rPr>
                <w:rFonts w:asciiTheme="minorHAnsi" w:hAnsiTheme="minorHAnsi" w:cstheme="minorHAnsi"/>
                <w:sz w:val="22"/>
                <w:szCs w:val="22"/>
              </w:rPr>
            </w:pPr>
            <w:r w:rsidRPr="00864BFC">
              <w:rPr>
                <w:rFonts w:asciiTheme="minorHAnsi" w:hAnsiTheme="minorHAnsi" w:cstheme="minorHAnsi"/>
                <w:sz w:val="22"/>
                <w:szCs w:val="22"/>
              </w:rPr>
              <w:t>Perkantysis subjektas šiuo metu neturi papildomos informacijos, detalizacijos ar fotonuotraukos, susijusios su kameros ŠK 01215 prisijungimo vieta. Tiekėjai turi galimybę apžiūrėti objektą gyvai, įskaitant minėtą kamerą, atvykę į objekto apžiūrą.</w:t>
            </w:r>
          </w:p>
        </w:tc>
      </w:tr>
      <w:tr w:rsidR="006453BC" w:rsidRPr="00864BFC" w14:paraId="14A93525" w14:textId="77777777" w:rsidTr="0092186B">
        <w:tc>
          <w:tcPr>
            <w:tcW w:w="498" w:type="dxa"/>
            <w:tcBorders>
              <w:top w:val="single" w:sz="4" w:space="0" w:color="auto"/>
              <w:left w:val="single" w:sz="4" w:space="0" w:color="auto"/>
              <w:bottom w:val="single" w:sz="4" w:space="0" w:color="auto"/>
              <w:right w:val="single" w:sz="4" w:space="0" w:color="auto"/>
            </w:tcBorders>
          </w:tcPr>
          <w:p w14:paraId="2500C7DA" w14:textId="77777777" w:rsidR="006453BC" w:rsidRPr="00864BFC" w:rsidRDefault="006453BC" w:rsidP="0092186B">
            <w:pPr>
              <w:tabs>
                <w:tab w:val="left" w:pos="709"/>
              </w:tabs>
              <w:jc w:val="both"/>
              <w:rPr>
                <w:rFonts w:asciiTheme="minorHAnsi" w:hAnsiTheme="minorHAnsi" w:cstheme="minorHAnsi"/>
                <w:sz w:val="22"/>
                <w:szCs w:val="22"/>
              </w:rPr>
            </w:pPr>
            <w:r w:rsidRPr="00864BFC">
              <w:rPr>
                <w:rFonts w:asciiTheme="minorHAnsi" w:hAnsiTheme="minorHAnsi" w:cstheme="minorHAnsi"/>
                <w:sz w:val="22"/>
                <w:szCs w:val="22"/>
              </w:rPr>
              <w:t>6.</w:t>
            </w:r>
          </w:p>
        </w:tc>
        <w:tc>
          <w:tcPr>
            <w:tcW w:w="4600" w:type="dxa"/>
            <w:tcBorders>
              <w:top w:val="single" w:sz="4" w:space="0" w:color="auto"/>
              <w:left w:val="single" w:sz="4" w:space="0" w:color="auto"/>
              <w:bottom w:val="single" w:sz="4" w:space="0" w:color="auto"/>
              <w:right w:val="single" w:sz="4" w:space="0" w:color="auto"/>
            </w:tcBorders>
          </w:tcPr>
          <w:p w14:paraId="29FFC64C" w14:textId="77777777" w:rsidR="006453BC" w:rsidRPr="00864BFC" w:rsidRDefault="006453BC" w:rsidP="0092186B">
            <w:pPr>
              <w:shd w:val="clear" w:color="auto" w:fill="FFFFFF"/>
              <w:jc w:val="both"/>
              <w:rPr>
                <w:rFonts w:asciiTheme="minorHAnsi" w:hAnsiTheme="minorHAnsi" w:cstheme="minorHAnsi"/>
                <w:sz w:val="22"/>
                <w:szCs w:val="22"/>
              </w:rPr>
            </w:pPr>
            <w:r w:rsidRPr="00864BFC">
              <w:rPr>
                <w:rFonts w:asciiTheme="minorHAnsi" w:hAnsiTheme="minorHAnsi" w:cstheme="minorHAnsi"/>
                <w:sz w:val="22"/>
                <w:szCs w:val="22"/>
              </w:rPr>
              <w:t>Techniniame projekte numatomas įvėrimas tarp taškų A032 ir A076, einantis 20 metrų atkarpa per esamą fontaną ir kitus esamus dekoratyvinius elementus, taip pat nurodoma galimai nejudinamos atramos vieta. Prašome patikslinti:</w:t>
            </w:r>
          </w:p>
          <w:p w14:paraId="54670BC1" w14:textId="77777777" w:rsidR="006453BC" w:rsidRPr="00864BFC" w:rsidRDefault="006453BC" w:rsidP="006453BC">
            <w:pPr>
              <w:numPr>
                <w:ilvl w:val="0"/>
                <w:numId w:val="35"/>
              </w:numPr>
              <w:shd w:val="clear" w:color="auto" w:fill="FFFFFF"/>
              <w:tabs>
                <w:tab w:val="left" w:pos="316"/>
              </w:tabs>
              <w:ind w:left="0" w:firstLine="0"/>
              <w:jc w:val="both"/>
              <w:rPr>
                <w:rFonts w:asciiTheme="minorHAnsi" w:hAnsiTheme="minorHAnsi" w:cstheme="minorHAnsi"/>
                <w:sz w:val="22"/>
                <w:szCs w:val="22"/>
              </w:rPr>
            </w:pPr>
            <w:r w:rsidRPr="00864BFC">
              <w:rPr>
                <w:rFonts w:asciiTheme="minorHAnsi" w:hAnsiTheme="minorHAnsi" w:cstheme="minorHAnsi"/>
                <w:sz w:val="22"/>
                <w:szCs w:val="22"/>
              </w:rPr>
              <w:t>Kaip rangovas turėtų vertinti situaciją, jeigu darbų metu būtų aptikta nejudinama atrama – ar užsakovas tokiu atveju pateiktų pakoreguotus projektinius sprendinius?</w:t>
            </w:r>
          </w:p>
          <w:p w14:paraId="395D996B" w14:textId="689F6D75" w:rsidR="006453BC" w:rsidRPr="00864BFC" w:rsidRDefault="006453BC" w:rsidP="006453BC">
            <w:pPr>
              <w:numPr>
                <w:ilvl w:val="0"/>
                <w:numId w:val="35"/>
              </w:numPr>
              <w:shd w:val="clear" w:color="auto" w:fill="FFFFFF"/>
              <w:tabs>
                <w:tab w:val="left" w:pos="316"/>
              </w:tabs>
              <w:ind w:left="0" w:firstLine="0"/>
              <w:jc w:val="both"/>
              <w:rPr>
                <w:rFonts w:asciiTheme="minorHAnsi" w:hAnsiTheme="minorHAnsi" w:cstheme="minorHAnsi"/>
                <w:sz w:val="22"/>
                <w:szCs w:val="22"/>
              </w:rPr>
            </w:pPr>
            <w:r w:rsidRPr="00864BFC">
              <w:rPr>
                <w:rFonts w:asciiTheme="minorHAnsi" w:hAnsiTheme="minorHAnsi" w:cstheme="minorHAnsi"/>
                <w:sz w:val="22"/>
                <w:szCs w:val="22"/>
              </w:rPr>
              <w:t xml:space="preserve"> Ar numatoma galimybė demontuoti esamą fontaną ar kitus dekoratyvinius elementus projekto įgyvendinimo metu? Ar tam būtų skiriamos papildomos lėšos?</w:t>
            </w:r>
          </w:p>
        </w:tc>
        <w:tc>
          <w:tcPr>
            <w:tcW w:w="4536" w:type="dxa"/>
            <w:tcBorders>
              <w:top w:val="single" w:sz="4" w:space="0" w:color="auto"/>
              <w:left w:val="single" w:sz="4" w:space="0" w:color="auto"/>
              <w:bottom w:val="single" w:sz="4" w:space="0" w:color="auto"/>
              <w:right w:val="single" w:sz="4" w:space="0" w:color="auto"/>
            </w:tcBorders>
          </w:tcPr>
          <w:p w14:paraId="56D36713" w14:textId="77777777" w:rsidR="006453BC" w:rsidRPr="00864BFC" w:rsidRDefault="006453BC" w:rsidP="0092186B">
            <w:pPr>
              <w:ind w:left="-59" w:firstLine="242"/>
              <w:jc w:val="both"/>
              <w:rPr>
                <w:rFonts w:asciiTheme="minorHAnsi" w:hAnsiTheme="minorHAnsi" w:cstheme="minorHAnsi"/>
                <w:sz w:val="22"/>
                <w:szCs w:val="22"/>
                <w:shd w:val="clear" w:color="auto" w:fill="FAFAFA"/>
              </w:rPr>
            </w:pPr>
            <w:r w:rsidRPr="00864BFC">
              <w:rPr>
                <w:rFonts w:asciiTheme="minorHAnsi" w:hAnsiTheme="minorHAnsi" w:cstheme="minorHAnsi"/>
                <w:sz w:val="22"/>
                <w:szCs w:val="22"/>
              </w:rPr>
              <w:t>a) Nejudamų atramų poreikį šalinimui/naikinimui (jeigu tokių atsirastų) numato darbo projekto rengėjas. Dėl to prašome įsivertinti visas galimas rizikas.</w:t>
            </w:r>
          </w:p>
          <w:p w14:paraId="07262F81" w14:textId="77777777" w:rsidR="006453BC" w:rsidRPr="00864BFC" w:rsidRDefault="006453BC" w:rsidP="0092186B">
            <w:pPr>
              <w:ind w:left="-59" w:firstLine="242"/>
              <w:jc w:val="both"/>
              <w:rPr>
                <w:rFonts w:asciiTheme="minorHAnsi" w:hAnsiTheme="minorHAnsi" w:cstheme="minorHAnsi"/>
                <w:sz w:val="22"/>
                <w:szCs w:val="22"/>
              </w:rPr>
            </w:pPr>
            <w:r w:rsidRPr="00864BFC">
              <w:rPr>
                <w:rFonts w:asciiTheme="minorHAnsi" w:hAnsiTheme="minorHAnsi" w:cstheme="minorHAnsi"/>
                <w:sz w:val="22"/>
                <w:szCs w:val="22"/>
                <w:shd w:val="clear" w:color="auto" w:fill="FAFAFA"/>
              </w:rPr>
              <w:t xml:space="preserve">b) </w:t>
            </w:r>
            <w:r w:rsidRPr="00864BFC">
              <w:rPr>
                <w:rFonts w:asciiTheme="minorHAnsi" w:hAnsiTheme="minorHAnsi" w:cstheme="minorHAnsi"/>
                <w:sz w:val="22"/>
                <w:szCs w:val="22"/>
              </w:rPr>
              <w:t>Techniniame projekte nenumatytas esamo fontano ar kitų dekoratyvinių elementų demontavimas. Papildomos lėšos nebus skiriamos. Prašome vertinti techninį projektą pilna apimtimi.</w:t>
            </w:r>
          </w:p>
          <w:p w14:paraId="5EF9150B" w14:textId="77777777" w:rsidR="006453BC" w:rsidRPr="00864BFC" w:rsidRDefault="006453BC" w:rsidP="0092186B">
            <w:pPr>
              <w:tabs>
                <w:tab w:val="left" w:pos="993"/>
                <w:tab w:val="left" w:pos="1134"/>
              </w:tabs>
              <w:ind w:firstLine="241"/>
              <w:jc w:val="both"/>
              <w:rPr>
                <w:rFonts w:asciiTheme="minorHAnsi" w:hAnsiTheme="minorHAnsi" w:cstheme="minorHAnsi"/>
                <w:sz w:val="22"/>
                <w:szCs w:val="22"/>
              </w:rPr>
            </w:pPr>
          </w:p>
        </w:tc>
      </w:tr>
      <w:tr w:rsidR="006453BC" w:rsidRPr="00864BFC" w14:paraId="7D3046BD" w14:textId="77777777" w:rsidTr="0092186B">
        <w:tc>
          <w:tcPr>
            <w:tcW w:w="498" w:type="dxa"/>
            <w:tcBorders>
              <w:top w:val="single" w:sz="4" w:space="0" w:color="auto"/>
              <w:left w:val="single" w:sz="4" w:space="0" w:color="auto"/>
              <w:bottom w:val="single" w:sz="4" w:space="0" w:color="auto"/>
              <w:right w:val="single" w:sz="4" w:space="0" w:color="auto"/>
            </w:tcBorders>
          </w:tcPr>
          <w:p w14:paraId="3A68805E" w14:textId="77777777" w:rsidR="006453BC" w:rsidRPr="00864BFC" w:rsidRDefault="006453BC" w:rsidP="0092186B">
            <w:pPr>
              <w:tabs>
                <w:tab w:val="left" w:pos="709"/>
              </w:tabs>
              <w:jc w:val="both"/>
              <w:rPr>
                <w:rFonts w:asciiTheme="minorHAnsi" w:hAnsiTheme="minorHAnsi" w:cstheme="minorHAnsi"/>
                <w:sz w:val="22"/>
                <w:szCs w:val="22"/>
              </w:rPr>
            </w:pPr>
            <w:r w:rsidRPr="00864BFC">
              <w:rPr>
                <w:rFonts w:asciiTheme="minorHAnsi" w:hAnsiTheme="minorHAnsi" w:cstheme="minorHAnsi"/>
                <w:sz w:val="22"/>
                <w:szCs w:val="22"/>
              </w:rPr>
              <w:t>7.</w:t>
            </w:r>
          </w:p>
        </w:tc>
        <w:tc>
          <w:tcPr>
            <w:tcW w:w="4600" w:type="dxa"/>
            <w:tcBorders>
              <w:top w:val="single" w:sz="4" w:space="0" w:color="auto"/>
              <w:left w:val="single" w:sz="4" w:space="0" w:color="auto"/>
              <w:bottom w:val="single" w:sz="4" w:space="0" w:color="auto"/>
              <w:right w:val="single" w:sz="4" w:space="0" w:color="auto"/>
            </w:tcBorders>
          </w:tcPr>
          <w:p w14:paraId="56116B44" w14:textId="77777777" w:rsidR="006453BC" w:rsidRPr="00864BFC" w:rsidRDefault="006453BC" w:rsidP="0092186B">
            <w:pPr>
              <w:shd w:val="clear" w:color="auto" w:fill="FFFFFF"/>
              <w:jc w:val="both"/>
              <w:rPr>
                <w:rFonts w:asciiTheme="minorHAnsi" w:hAnsiTheme="minorHAnsi" w:cstheme="minorHAnsi"/>
                <w:sz w:val="22"/>
                <w:szCs w:val="22"/>
              </w:rPr>
            </w:pPr>
            <w:r w:rsidRPr="00864BFC">
              <w:rPr>
                <w:rFonts w:asciiTheme="minorHAnsi" w:hAnsiTheme="minorHAnsi" w:cstheme="minorHAnsi"/>
                <w:sz w:val="22"/>
                <w:szCs w:val="22"/>
              </w:rPr>
              <w:t>Pateiktoje dokumentacijoje nurodoma, kad  rangovas prieš darbų pradžią privalo apsilankyti sklype Antakalnio g. 2 ir įsivertinti visus želdinius. Prašome patikslinti ar Antakalnio g. 2 sklype reikės atstatinėti visus želdinius pilna apimtimi ar tik tuos, kas projekte pažymėta žaliai?</w:t>
            </w:r>
          </w:p>
          <w:p w14:paraId="754CF6BA" w14:textId="77777777" w:rsidR="006453BC" w:rsidRPr="00864BFC" w:rsidRDefault="006453BC" w:rsidP="0092186B">
            <w:pPr>
              <w:shd w:val="clear" w:color="auto" w:fill="FFFFFF"/>
              <w:jc w:val="both"/>
              <w:rPr>
                <w:rFonts w:asciiTheme="minorHAnsi" w:hAnsiTheme="minorHAnsi" w:cstheme="minorHAnsi"/>
                <w:sz w:val="22"/>
                <w:szCs w:val="22"/>
              </w:rPr>
            </w:pPr>
            <w:r w:rsidRPr="00864BFC">
              <w:rPr>
                <w:rFonts w:asciiTheme="minorHAnsi" w:hAnsiTheme="minorHAnsi" w:cstheme="minorHAnsi"/>
                <w:noProof/>
                <w:sz w:val="22"/>
                <w:szCs w:val="22"/>
              </w:rPr>
              <w:lastRenderedPageBreak/>
              <w:drawing>
                <wp:inline distT="0" distB="0" distL="0" distR="0" wp14:anchorId="4C4F3D2C" wp14:editId="45B4044A">
                  <wp:extent cx="2571750" cy="1452047"/>
                  <wp:effectExtent l="0" t="0" r="0" b="0"/>
                  <wp:docPr id="1996723000" name="Paveikslėlis 1" descr="Paveikslėlis, kuriame yra žemėlapis, diagrama, Planas, linija&#10;&#10;Dirbtinio intelekto sugeneruotas turinys gali būti neteising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6723000" name="Paveikslėlis 1" descr="Paveikslėlis, kuriame yra žemėlapis, diagrama, Planas, linija&#10;&#10;Dirbtinio intelekto sugeneruotas turinys gali būti neteisingas."/>
                          <pic:cNvPicPr>
                            <a:picLocks noChangeAspect="1"/>
                          </pic:cNvPicPr>
                        </pic:nvPicPr>
                        <pic:blipFill>
                          <a:blip r:embed="rId11"/>
                          <a:stretch>
                            <a:fillRect/>
                          </a:stretch>
                        </pic:blipFill>
                        <pic:spPr>
                          <a:xfrm>
                            <a:off x="0" y="0"/>
                            <a:ext cx="2578528" cy="1455874"/>
                          </a:xfrm>
                          <a:prstGeom prst="rect">
                            <a:avLst/>
                          </a:prstGeom>
                        </pic:spPr>
                      </pic:pic>
                    </a:graphicData>
                  </a:graphic>
                </wp:inline>
              </w:drawing>
            </w:r>
          </w:p>
        </w:tc>
        <w:tc>
          <w:tcPr>
            <w:tcW w:w="4536" w:type="dxa"/>
            <w:tcBorders>
              <w:top w:val="single" w:sz="4" w:space="0" w:color="auto"/>
              <w:left w:val="single" w:sz="4" w:space="0" w:color="auto"/>
              <w:bottom w:val="single" w:sz="4" w:space="0" w:color="auto"/>
              <w:right w:val="single" w:sz="4" w:space="0" w:color="auto"/>
            </w:tcBorders>
          </w:tcPr>
          <w:p w14:paraId="24A23469" w14:textId="77777777" w:rsidR="006453BC" w:rsidRPr="00864BFC" w:rsidRDefault="006453BC" w:rsidP="0092186B">
            <w:pPr>
              <w:ind w:firstLine="223"/>
              <w:jc w:val="both"/>
              <w:rPr>
                <w:rFonts w:asciiTheme="minorHAnsi" w:hAnsiTheme="minorHAnsi" w:cstheme="minorHAnsi"/>
                <w:sz w:val="22"/>
                <w:szCs w:val="22"/>
              </w:rPr>
            </w:pPr>
            <w:r w:rsidRPr="00864BFC">
              <w:rPr>
                <w:rFonts w:asciiTheme="minorHAnsi" w:hAnsiTheme="minorHAnsi" w:cstheme="minorHAnsi"/>
                <w:sz w:val="22"/>
                <w:szCs w:val="22"/>
              </w:rPr>
              <w:lastRenderedPageBreak/>
              <w:t>Prašome vadovautis techniniame projekte numatytu statybvietės sutvarkymo (dangų atstatymo) planu ir kita techniniame projekte pateikta informacija.</w:t>
            </w:r>
          </w:p>
          <w:p w14:paraId="7DC156EA" w14:textId="77777777" w:rsidR="006453BC" w:rsidRPr="00864BFC" w:rsidRDefault="006453BC" w:rsidP="0092186B">
            <w:pPr>
              <w:tabs>
                <w:tab w:val="left" w:pos="993"/>
                <w:tab w:val="left" w:pos="1134"/>
              </w:tabs>
              <w:ind w:firstLine="241"/>
              <w:jc w:val="both"/>
              <w:rPr>
                <w:rFonts w:asciiTheme="minorHAnsi" w:hAnsiTheme="minorHAnsi" w:cstheme="minorHAnsi"/>
                <w:sz w:val="22"/>
                <w:szCs w:val="22"/>
              </w:rPr>
            </w:pPr>
          </w:p>
        </w:tc>
      </w:tr>
      <w:tr w:rsidR="006453BC" w:rsidRPr="00864BFC" w14:paraId="5E43AD62" w14:textId="77777777" w:rsidTr="0092186B">
        <w:tc>
          <w:tcPr>
            <w:tcW w:w="498" w:type="dxa"/>
            <w:tcBorders>
              <w:top w:val="single" w:sz="4" w:space="0" w:color="auto"/>
              <w:left w:val="single" w:sz="4" w:space="0" w:color="auto"/>
              <w:bottom w:val="single" w:sz="4" w:space="0" w:color="auto"/>
              <w:right w:val="single" w:sz="4" w:space="0" w:color="auto"/>
            </w:tcBorders>
          </w:tcPr>
          <w:p w14:paraId="4016CB0E" w14:textId="77777777" w:rsidR="006453BC" w:rsidRPr="00864BFC" w:rsidRDefault="006453BC" w:rsidP="0092186B">
            <w:pPr>
              <w:tabs>
                <w:tab w:val="left" w:pos="709"/>
              </w:tabs>
              <w:jc w:val="both"/>
              <w:rPr>
                <w:rFonts w:asciiTheme="minorHAnsi" w:hAnsiTheme="minorHAnsi" w:cstheme="minorHAnsi"/>
                <w:sz w:val="22"/>
                <w:szCs w:val="22"/>
              </w:rPr>
            </w:pPr>
            <w:r w:rsidRPr="00864BFC">
              <w:rPr>
                <w:rFonts w:asciiTheme="minorHAnsi" w:hAnsiTheme="minorHAnsi" w:cstheme="minorHAnsi"/>
                <w:sz w:val="22"/>
                <w:szCs w:val="22"/>
              </w:rPr>
              <w:t>8.</w:t>
            </w:r>
          </w:p>
        </w:tc>
        <w:tc>
          <w:tcPr>
            <w:tcW w:w="4600" w:type="dxa"/>
            <w:tcBorders>
              <w:top w:val="single" w:sz="4" w:space="0" w:color="auto"/>
              <w:left w:val="single" w:sz="4" w:space="0" w:color="auto"/>
              <w:bottom w:val="single" w:sz="4" w:space="0" w:color="auto"/>
              <w:right w:val="single" w:sz="4" w:space="0" w:color="auto"/>
            </w:tcBorders>
          </w:tcPr>
          <w:p w14:paraId="45789E72" w14:textId="77777777" w:rsidR="006453BC" w:rsidRPr="00864BFC" w:rsidRDefault="006453BC" w:rsidP="0092186B">
            <w:pPr>
              <w:shd w:val="clear" w:color="auto" w:fill="FFFFFF"/>
              <w:jc w:val="both"/>
              <w:rPr>
                <w:rFonts w:asciiTheme="minorHAnsi" w:hAnsiTheme="minorHAnsi" w:cstheme="minorHAnsi"/>
                <w:sz w:val="22"/>
                <w:szCs w:val="22"/>
              </w:rPr>
            </w:pPr>
            <w:r w:rsidRPr="00864BFC">
              <w:rPr>
                <w:rFonts w:asciiTheme="minorHAnsi" w:hAnsiTheme="minorHAnsi" w:cstheme="minorHAnsi"/>
                <w:sz w:val="22"/>
                <w:szCs w:val="22"/>
              </w:rPr>
              <w:t>Prašome patvirtinti, kad užsakovas perduos rangovui pilnos apimties techninį projektą PDF ir brėžiniais DWG formate.</w:t>
            </w:r>
          </w:p>
        </w:tc>
        <w:tc>
          <w:tcPr>
            <w:tcW w:w="4536" w:type="dxa"/>
            <w:tcBorders>
              <w:top w:val="single" w:sz="4" w:space="0" w:color="auto"/>
              <w:left w:val="single" w:sz="4" w:space="0" w:color="auto"/>
              <w:bottom w:val="single" w:sz="4" w:space="0" w:color="auto"/>
              <w:right w:val="single" w:sz="4" w:space="0" w:color="auto"/>
            </w:tcBorders>
          </w:tcPr>
          <w:p w14:paraId="3F634465" w14:textId="77777777" w:rsidR="006453BC" w:rsidRPr="00864BFC" w:rsidRDefault="006453BC" w:rsidP="0092186B">
            <w:pPr>
              <w:ind w:firstLine="223"/>
              <w:jc w:val="both"/>
              <w:rPr>
                <w:rFonts w:asciiTheme="minorHAnsi" w:hAnsiTheme="minorHAnsi" w:cstheme="minorHAnsi"/>
                <w:color w:val="FF0000"/>
                <w:sz w:val="22"/>
                <w:szCs w:val="22"/>
              </w:rPr>
            </w:pPr>
            <w:r w:rsidRPr="00864BFC">
              <w:rPr>
                <w:rFonts w:asciiTheme="minorHAnsi" w:hAnsiTheme="minorHAnsi" w:cstheme="minorHAnsi"/>
                <w:sz w:val="22"/>
                <w:szCs w:val="22"/>
              </w:rPr>
              <w:t xml:space="preserve">Laimėjusiam Rangovui bus pateiktas techninis projektas PDF ir  prie techninio projekto priklausantys </w:t>
            </w:r>
            <w:proofErr w:type="spellStart"/>
            <w:r w:rsidRPr="00864BFC">
              <w:rPr>
                <w:rFonts w:asciiTheme="minorHAnsi" w:hAnsiTheme="minorHAnsi" w:cstheme="minorHAnsi"/>
                <w:sz w:val="22"/>
                <w:szCs w:val="22"/>
              </w:rPr>
              <w:t>dwg</w:t>
            </w:r>
            <w:proofErr w:type="spellEnd"/>
            <w:r w:rsidRPr="00864BFC">
              <w:rPr>
                <w:rFonts w:asciiTheme="minorHAnsi" w:hAnsiTheme="minorHAnsi" w:cstheme="minorHAnsi"/>
                <w:sz w:val="22"/>
                <w:szCs w:val="22"/>
              </w:rPr>
              <w:t xml:space="preserve"> failai.</w:t>
            </w:r>
          </w:p>
        </w:tc>
      </w:tr>
      <w:tr w:rsidR="006453BC" w:rsidRPr="00864BFC" w14:paraId="503AD03B" w14:textId="77777777" w:rsidTr="0092186B">
        <w:tc>
          <w:tcPr>
            <w:tcW w:w="498" w:type="dxa"/>
            <w:tcBorders>
              <w:top w:val="single" w:sz="4" w:space="0" w:color="auto"/>
              <w:left w:val="single" w:sz="4" w:space="0" w:color="auto"/>
              <w:bottom w:val="single" w:sz="4" w:space="0" w:color="auto"/>
              <w:right w:val="single" w:sz="4" w:space="0" w:color="auto"/>
            </w:tcBorders>
          </w:tcPr>
          <w:p w14:paraId="655F6882" w14:textId="77777777" w:rsidR="006453BC" w:rsidRPr="00864BFC" w:rsidRDefault="006453BC" w:rsidP="0092186B">
            <w:pPr>
              <w:tabs>
                <w:tab w:val="left" w:pos="709"/>
              </w:tabs>
              <w:jc w:val="both"/>
              <w:rPr>
                <w:rFonts w:asciiTheme="minorHAnsi" w:hAnsiTheme="minorHAnsi" w:cstheme="minorHAnsi"/>
                <w:sz w:val="22"/>
                <w:szCs w:val="22"/>
              </w:rPr>
            </w:pPr>
            <w:r w:rsidRPr="00864BFC">
              <w:rPr>
                <w:rFonts w:asciiTheme="minorHAnsi" w:hAnsiTheme="minorHAnsi" w:cstheme="minorHAnsi"/>
                <w:sz w:val="22"/>
                <w:szCs w:val="22"/>
              </w:rPr>
              <w:t>9.</w:t>
            </w:r>
          </w:p>
        </w:tc>
        <w:tc>
          <w:tcPr>
            <w:tcW w:w="4600" w:type="dxa"/>
            <w:tcBorders>
              <w:top w:val="single" w:sz="4" w:space="0" w:color="auto"/>
              <w:left w:val="single" w:sz="4" w:space="0" w:color="auto"/>
              <w:bottom w:val="single" w:sz="4" w:space="0" w:color="auto"/>
              <w:right w:val="single" w:sz="4" w:space="0" w:color="auto"/>
            </w:tcBorders>
          </w:tcPr>
          <w:p w14:paraId="18393040" w14:textId="77777777" w:rsidR="006453BC" w:rsidRPr="00864BFC" w:rsidRDefault="006453BC" w:rsidP="0092186B">
            <w:pPr>
              <w:shd w:val="clear" w:color="auto" w:fill="FFFFFF"/>
              <w:jc w:val="both"/>
              <w:rPr>
                <w:rFonts w:asciiTheme="minorHAnsi" w:hAnsiTheme="minorHAnsi" w:cstheme="minorHAnsi"/>
                <w:sz w:val="22"/>
                <w:szCs w:val="22"/>
              </w:rPr>
            </w:pPr>
            <w:r w:rsidRPr="00864BFC">
              <w:rPr>
                <w:rFonts w:asciiTheme="minorHAnsi" w:hAnsiTheme="minorHAnsi" w:cstheme="minorHAnsi"/>
                <w:sz w:val="22"/>
                <w:szCs w:val="22"/>
              </w:rPr>
              <w:t>Kaip bus sprendžiama, jei pateiktose techninio projekto bylose yra nesuderintų ar skirtingų sprendinių?</w:t>
            </w:r>
          </w:p>
        </w:tc>
        <w:tc>
          <w:tcPr>
            <w:tcW w:w="4536" w:type="dxa"/>
            <w:tcBorders>
              <w:top w:val="single" w:sz="4" w:space="0" w:color="auto"/>
              <w:left w:val="single" w:sz="4" w:space="0" w:color="auto"/>
              <w:bottom w:val="single" w:sz="4" w:space="0" w:color="auto"/>
              <w:right w:val="single" w:sz="4" w:space="0" w:color="auto"/>
            </w:tcBorders>
          </w:tcPr>
          <w:p w14:paraId="64FCC5BD" w14:textId="77777777" w:rsidR="006453BC" w:rsidRPr="00864BFC" w:rsidRDefault="006453BC" w:rsidP="0092186B">
            <w:pPr>
              <w:ind w:firstLine="223"/>
              <w:jc w:val="both"/>
              <w:rPr>
                <w:rFonts w:asciiTheme="minorHAnsi" w:hAnsiTheme="minorHAnsi" w:cstheme="minorHAnsi"/>
                <w:color w:val="C00000"/>
                <w:sz w:val="22"/>
                <w:szCs w:val="22"/>
              </w:rPr>
            </w:pPr>
            <w:r w:rsidRPr="00864BFC">
              <w:rPr>
                <w:rFonts w:asciiTheme="minorHAnsi" w:hAnsiTheme="minorHAnsi" w:cstheme="minorHAnsi"/>
                <w:sz w:val="22"/>
                <w:szCs w:val="22"/>
              </w:rPr>
              <w:t>Jeigu iškiltų būtinybė keisti, tikslinti ir /ar koreguoti techninio projekto sprendinius ir toks pakeitimas nėra esminis, jis gali būti atliktas darbo projekto rengimo stadijoje. Esant būtinybei  koreguoti techninį projektą, techninio projekto korektūra  atliekama STR1.04.04:2017 „Statinio projektavimas, projekto ekspertizė“ numatyta tvarka.</w:t>
            </w:r>
          </w:p>
        </w:tc>
      </w:tr>
      <w:tr w:rsidR="006453BC" w:rsidRPr="00864BFC" w14:paraId="5A3935FC" w14:textId="77777777" w:rsidTr="0092186B">
        <w:tc>
          <w:tcPr>
            <w:tcW w:w="498" w:type="dxa"/>
            <w:tcBorders>
              <w:top w:val="single" w:sz="4" w:space="0" w:color="auto"/>
              <w:left w:val="single" w:sz="4" w:space="0" w:color="auto"/>
              <w:bottom w:val="single" w:sz="4" w:space="0" w:color="auto"/>
              <w:right w:val="single" w:sz="4" w:space="0" w:color="auto"/>
            </w:tcBorders>
          </w:tcPr>
          <w:p w14:paraId="7B5348D6" w14:textId="77777777" w:rsidR="006453BC" w:rsidRPr="00864BFC" w:rsidRDefault="006453BC" w:rsidP="0092186B">
            <w:pPr>
              <w:tabs>
                <w:tab w:val="left" w:pos="709"/>
              </w:tabs>
              <w:jc w:val="both"/>
              <w:rPr>
                <w:rFonts w:asciiTheme="minorHAnsi" w:hAnsiTheme="minorHAnsi" w:cstheme="minorHAnsi"/>
                <w:sz w:val="22"/>
                <w:szCs w:val="22"/>
              </w:rPr>
            </w:pPr>
            <w:r w:rsidRPr="00864BFC">
              <w:rPr>
                <w:rFonts w:asciiTheme="minorHAnsi" w:hAnsiTheme="minorHAnsi" w:cstheme="minorHAnsi"/>
                <w:sz w:val="22"/>
                <w:szCs w:val="22"/>
              </w:rPr>
              <w:t>10.</w:t>
            </w:r>
          </w:p>
        </w:tc>
        <w:tc>
          <w:tcPr>
            <w:tcW w:w="4600" w:type="dxa"/>
            <w:tcBorders>
              <w:top w:val="single" w:sz="4" w:space="0" w:color="auto"/>
              <w:left w:val="single" w:sz="4" w:space="0" w:color="auto"/>
              <w:bottom w:val="single" w:sz="4" w:space="0" w:color="auto"/>
              <w:right w:val="single" w:sz="4" w:space="0" w:color="auto"/>
            </w:tcBorders>
          </w:tcPr>
          <w:p w14:paraId="451E3F0A" w14:textId="77777777" w:rsidR="006453BC" w:rsidRPr="00864BFC" w:rsidRDefault="006453BC" w:rsidP="0092186B">
            <w:pPr>
              <w:shd w:val="clear" w:color="auto" w:fill="FFFFFF"/>
              <w:jc w:val="both"/>
              <w:rPr>
                <w:rFonts w:asciiTheme="minorHAnsi" w:hAnsiTheme="minorHAnsi" w:cstheme="minorHAnsi"/>
                <w:sz w:val="22"/>
                <w:szCs w:val="22"/>
              </w:rPr>
            </w:pPr>
            <w:r w:rsidRPr="00864BFC">
              <w:rPr>
                <w:rFonts w:asciiTheme="minorHAnsi" w:hAnsiTheme="minorHAnsi" w:cstheme="minorHAnsi"/>
                <w:sz w:val="22"/>
                <w:szCs w:val="22"/>
              </w:rPr>
              <w:t>Prašome patikslinti žemiau nurodytus garantinius įsipareigojimus pagal sutarties bendrosios dalies 6.5 punktą:</w:t>
            </w:r>
          </w:p>
          <w:p w14:paraId="346541DE" w14:textId="77777777" w:rsidR="006453BC" w:rsidRPr="00864BFC" w:rsidRDefault="006453BC" w:rsidP="006453BC">
            <w:pPr>
              <w:numPr>
                <w:ilvl w:val="2"/>
                <w:numId w:val="36"/>
              </w:numPr>
              <w:shd w:val="clear" w:color="auto" w:fill="FFFFFF"/>
              <w:tabs>
                <w:tab w:val="left" w:pos="301"/>
                <w:tab w:val="left" w:pos="662"/>
                <w:tab w:val="left" w:pos="946"/>
              </w:tabs>
              <w:ind w:left="0" w:firstLine="379"/>
              <w:jc w:val="both"/>
              <w:rPr>
                <w:rFonts w:asciiTheme="minorHAnsi" w:hAnsiTheme="minorHAnsi" w:cstheme="minorHAnsi"/>
                <w:sz w:val="22"/>
                <w:szCs w:val="22"/>
              </w:rPr>
            </w:pPr>
            <w:r w:rsidRPr="00864BFC">
              <w:rPr>
                <w:rFonts w:asciiTheme="minorHAnsi" w:hAnsiTheme="minorHAnsi" w:cstheme="minorHAnsi"/>
                <w:sz w:val="22"/>
                <w:szCs w:val="22"/>
              </w:rPr>
              <w:t>5 metai, išskyrus žemiau šiame punkte aptartis atvejus;</w:t>
            </w:r>
          </w:p>
          <w:p w14:paraId="2B9CB652" w14:textId="77777777" w:rsidR="006453BC" w:rsidRPr="00864BFC" w:rsidRDefault="006453BC" w:rsidP="006453BC">
            <w:pPr>
              <w:numPr>
                <w:ilvl w:val="2"/>
                <w:numId w:val="36"/>
              </w:numPr>
              <w:shd w:val="clear" w:color="auto" w:fill="FFFFFF"/>
              <w:tabs>
                <w:tab w:val="left" w:pos="301"/>
                <w:tab w:val="left" w:pos="662"/>
                <w:tab w:val="left" w:pos="946"/>
              </w:tabs>
              <w:ind w:left="0" w:firstLine="379"/>
              <w:jc w:val="both"/>
              <w:rPr>
                <w:rFonts w:asciiTheme="minorHAnsi" w:hAnsiTheme="minorHAnsi" w:cstheme="minorHAnsi"/>
                <w:sz w:val="22"/>
                <w:szCs w:val="22"/>
              </w:rPr>
            </w:pPr>
            <w:r w:rsidRPr="00864BFC">
              <w:rPr>
                <w:rFonts w:asciiTheme="minorHAnsi" w:hAnsiTheme="minorHAnsi" w:cstheme="minorHAnsi"/>
                <w:sz w:val="22"/>
                <w:szCs w:val="22"/>
              </w:rPr>
              <w:t>10 metų – esant paslėptų statinio elementų (konstrukcijų, vamzdynų ir kt.);</w:t>
            </w:r>
          </w:p>
          <w:p w14:paraId="360B2502" w14:textId="77777777" w:rsidR="006453BC" w:rsidRPr="00864BFC" w:rsidRDefault="006453BC" w:rsidP="006453BC">
            <w:pPr>
              <w:numPr>
                <w:ilvl w:val="2"/>
                <w:numId w:val="36"/>
              </w:numPr>
              <w:shd w:val="clear" w:color="auto" w:fill="FFFFFF"/>
              <w:tabs>
                <w:tab w:val="left" w:pos="301"/>
                <w:tab w:val="left" w:pos="662"/>
                <w:tab w:val="left" w:pos="946"/>
              </w:tabs>
              <w:ind w:left="0" w:firstLine="379"/>
              <w:jc w:val="both"/>
              <w:rPr>
                <w:rFonts w:asciiTheme="minorHAnsi" w:hAnsiTheme="minorHAnsi" w:cstheme="minorHAnsi"/>
                <w:sz w:val="22"/>
                <w:szCs w:val="22"/>
              </w:rPr>
            </w:pPr>
            <w:r w:rsidRPr="00864BFC">
              <w:rPr>
                <w:rFonts w:asciiTheme="minorHAnsi" w:hAnsiTheme="minorHAnsi" w:cstheme="minorHAnsi"/>
                <w:sz w:val="22"/>
                <w:szCs w:val="22"/>
              </w:rPr>
              <w:t>20 metų – esant tyčia paslėptų defektų;</w:t>
            </w:r>
          </w:p>
          <w:p w14:paraId="64978090" w14:textId="77777777" w:rsidR="006453BC" w:rsidRPr="00864BFC" w:rsidRDefault="006453BC" w:rsidP="006453BC">
            <w:pPr>
              <w:numPr>
                <w:ilvl w:val="2"/>
                <w:numId w:val="36"/>
              </w:numPr>
              <w:shd w:val="clear" w:color="auto" w:fill="FFFFFF"/>
              <w:tabs>
                <w:tab w:val="left" w:pos="301"/>
                <w:tab w:val="left" w:pos="662"/>
                <w:tab w:val="left" w:pos="946"/>
              </w:tabs>
              <w:ind w:left="0" w:firstLine="379"/>
              <w:jc w:val="both"/>
              <w:rPr>
                <w:rFonts w:asciiTheme="minorHAnsi" w:hAnsiTheme="minorHAnsi" w:cstheme="minorHAnsi"/>
                <w:sz w:val="22"/>
                <w:szCs w:val="22"/>
              </w:rPr>
            </w:pPr>
            <w:r w:rsidRPr="00864BFC">
              <w:rPr>
                <w:rFonts w:asciiTheme="minorHAnsi" w:hAnsiTheme="minorHAnsi" w:cstheme="minorHAnsi"/>
                <w:sz w:val="22"/>
                <w:szCs w:val="22"/>
              </w:rPr>
              <w:t>Rangovo Darbų vykdymui pateikiamai įrangai ir medžiagoms, taikomi įrangos ir medžiagų gamintojų ir/ar pardavėjų suteikti garantiniai terminai, tačiau visais atvejais ne trumpiau kaip 2 metai.</w:t>
            </w:r>
          </w:p>
          <w:p w14:paraId="232BEF0E" w14:textId="77777777" w:rsidR="006453BC" w:rsidRPr="00864BFC" w:rsidRDefault="006453BC" w:rsidP="0092186B">
            <w:pPr>
              <w:shd w:val="clear" w:color="auto" w:fill="FFFFFF"/>
              <w:ind w:firstLine="241"/>
              <w:jc w:val="both"/>
              <w:rPr>
                <w:rFonts w:asciiTheme="minorHAnsi" w:hAnsiTheme="minorHAnsi" w:cstheme="minorHAnsi"/>
                <w:sz w:val="22"/>
                <w:szCs w:val="22"/>
              </w:rPr>
            </w:pPr>
            <w:r w:rsidRPr="00864BFC">
              <w:rPr>
                <w:rFonts w:asciiTheme="minorHAnsi" w:hAnsiTheme="minorHAnsi" w:cstheme="minorHAnsi"/>
                <w:sz w:val="22"/>
                <w:szCs w:val="22"/>
              </w:rPr>
              <w:t>Prašome paaiškinti, kaip būtų traktuojamas konkretus atvejis, pavyzdžiui, jei po tam tikro laiko trūksta vamzdis – ar tai būtų laikoma:</w:t>
            </w:r>
          </w:p>
          <w:p w14:paraId="677E9E49" w14:textId="77777777" w:rsidR="006453BC" w:rsidRPr="00864BFC" w:rsidRDefault="006453BC" w:rsidP="006453BC">
            <w:pPr>
              <w:numPr>
                <w:ilvl w:val="0"/>
                <w:numId w:val="37"/>
              </w:numPr>
              <w:shd w:val="clear" w:color="auto" w:fill="FFFFFF"/>
              <w:jc w:val="both"/>
              <w:rPr>
                <w:rFonts w:asciiTheme="minorHAnsi" w:hAnsiTheme="minorHAnsi" w:cstheme="minorHAnsi"/>
                <w:sz w:val="22"/>
                <w:szCs w:val="22"/>
              </w:rPr>
            </w:pPr>
            <w:r w:rsidRPr="00864BFC">
              <w:rPr>
                <w:rFonts w:asciiTheme="minorHAnsi" w:hAnsiTheme="minorHAnsi" w:cstheme="minorHAnsi"/>
                <w:sz w:val="22"/>
                <w:szCs w:val="22"/>
              </w:rPr>
              <w:t>medžiagos defektu, kuriam taikomas gamintojo/pardavėjo garantinis laikotarpis (bet ne trumpesnis nei 2 metai),</w:t>
            </w:r>
            <w:r w:rsidRPr="00864BFC">
              <w:rPr>
                <w:rFonts w:asciiTheme="minorHAnsi" w:hAnsiTheme="minorHAnsi" w:cstheme="minorHAnsi"/>
                <w:sz w:val="22"/>
                <w:szCs w:val="22"/>
              </w:rPr>
              <w:br/>
            </w:r>
            <w:r w:rsidRPr="00864BFC">
              <w:rPr>
                <w:rFonts w:asciiTheme="minorHAnsi" w:hAnsiTheme="minorHAnsi" w:cstheme="minorHAnsi"/>
                <w:b/>
                <w:bCs/>
                <w:sz w:val="22"/>
                <w:szCs w:val="22"/>
              </w:rPr>
              <w:t>ar</w:t>
            </w:r>
          </w:p>
          <w:p w14:paraId="7F8B4B2E" w14:textId="77777777" w:rsidR="006453BC" w:rsidRPr="00864BFC" w:rsidRDefault="006453BC" w:rsidP="006453BC">
            <w:pPr>
              <w:numPr>
                <w:ilvl w:val="0"/>
                <w:numId w:val="37"/>
              </w:numPr>
              <w:shd w:val="clear" w:color="auto" w:fill="FFFFFF"/>
              <w:jc w:val="both"/>
              <w:rPr>
                <w:rFonts w:asciiTheme="minorHAnsi" w:hAnsiTheme="minorHAnsi" w:cstheme="minorHAnsi"/>
                <w:sz w:val="22"/>
                <w:szCs w:val="22"/>
              </w:rPr>
            </w:pPr>
            <w:r w:rsidRPr="00864BFC">
              <w:rPr>
                <w:rFonts w:asciiTheme="minorHAnsi" w:hAnsiTheme="minorHAnsi" w:cstheme="minorHAnsi"/>
                <w:sz w:val="22"/>
                <w:szCs w:val="22"/>
              </w:rPr>
              <w:t>paslėpto statinio elemento defektu, kuriam taikomas 10 metų garantinis laikotarpis pagal punktą 6.5.2?</w:t>
            </w:r>
          </w:p>
        </w:tc>
        <w:tc>
          <w:tcPr>
            <w:tcW w:w="4536" w:type="dxa"/>
            <w:tcBorders>
              <w:top w:val="single" w:sz="4" w:space="0" w:color="auto"/>
              <w:left w:val="single" w:sz="4" w:space="0" w:color="auto"/>
              <w:bottom w:val="single" w:sz="4" w:space="0" w:color="auto"/>
              <w:right w:val="single" w:sz="4" w:space="0" w:color="auto"/>
            </w:tcBorders>
          </w:tcPr>
          <w:p w14:paraId="1DD01CCC" w14:textId="77777777" w:rsidR="006453BC" w:rsidRPr="00864BFC" w:rsidRDefault="006453BC" w:rsidP="0092186B">
            <w:pPr>
              <w:ind w:firstLine="223"/>
              <w:jc w:val="both"/>
              <w:rPr>
                <w:rFonts w:asciiTheme="minorHAnsi" w:hAnsiTheme="minorHAnsi" w:cstheme="minorHAnsi"/>
                <w:sz w:val="22"/>
                <w:szCs w:val="22"/>
              </w:rPr>
            </w:pPr>
            <w:r w:rsidRPr="00864BFC">
              <w:rPr>
                <w:rFonts w:asciiTheme="minorHAnsi" w:hAnsiTheme="minorHAnsi" w:cstheme="minorHAnsi"/>
                <w:sz w:val="22"/>
                <w:szCs w:val="22"/>
              </w:rPr>
              <w:t>Kiekvienas įvykęs atvejis vertinamas individualiai, priklausomai nuo įvykio kilmės ir aplinkybių. Pažymėtina, kad Perkantysis subjektas neturi pareigos modeliuoti  sutarties vykdymo situacijų bei įvykių prielaidų.</w:t>
            </w:r>
          </w:p>
          <w:p w14:paraId="53ED85F7" w14:textId="77777777" w:rsidR="006453BC" w:rsidRPr="00864BFC" w:rsidRDefault="006453BC" w:rsidP="0092186B">
            <w:pPr>
              <w:tabs>
                <w:tab w:val="left" w:pos="993"/>
                <w:tab w:val="left" w:pos="1134"/>
              </w:tabs>
              <w:ind w:firstLine="223"/>
              <w:jc w:val="both"/>
              <w:rPr>
                <w:rFonts w:asciiTheme="minorHAnsi" w:hAnsiTheme="minorHAnsi" w:cstheme="minorHAnsi"/>
                <w:sz w:val="22"/>
                <w:szCs w:val="22"/>
              </w:rPr>
            </w:pPr>
          </w:p>
        </w:tc>
      </w:tr>
      <w:tr w:rsidR="006453BC" w:rsidRPr="00864BFC" w14:paraId="180FECC6" w14:textId="77777777" w:rsidTr="0092186B">
        <w:tc>
          <w:tcPr>
            <w:tcW w:w="498" w:type="dxa"/>
            <w:tcBorders>
              <w:top w:val="single" w:sz="4" w:space="0" w:color="auto"/>
              <w:left w:val="single" w:sz="4" w:space="0" w:color="auto"/>
              <w:bottom w:val="single" w:sz="4" w:space="0" w:color="auto"/>
              <w:right w:val="single" w:sz="4" w:space="0" w:color="auto"/>
            </w:tcBorders>
          </w:tcPr>
          <w:p w14:paraId="5FD8FBE8" w14:textId="77777777" w:rsidR="006453BC" w:rsidRPr="00864BFC" w:rsidRDefault="006453BC" w:rsidP="0092186B">
            <w:pPr>
              <w:tabs>
                <w:tab w:val="left" w:pos="709"/>
              </w:tabs>
              <w:jc w:val="both"/>
              <w:rPr>
                <w:rFonts w:asciiTheme="minorHAnsi" w:hAnsiTheme="minorHAnsi" w:cstheme="minorHAnsi"/>
                <w:sz w:val="22"/>
                <w:szCs w:val="22"/>
              </w:rPr>
            </w:pPr>
            <w:r w:rsidRPr="00864BFC">
              <w:rPr>
                <w:rFonts w:asciiTheme="minorHAnsi" w:hAnsiTheme="minorHAnsi" w:cstheme="minorHAnsi"/>
                <w:sz w:val="22"/>
                <w:szCs w:val="22"/>
              </w:rPr>
              <w:t>11.</w:t>
            </w:r>
          </w:p>
        </w:tc>
        <w:tc>
          <w:tcPr>
            <w:tcW w:w="4600" w:type="dxa"/>
            <w:tcBorders>
              <w:top w:val="single" w:sz="4" w:space="0" w:color="auto"/>
              <w:left w:val="single" w:sz="4" w:space="0" w:color="auto"/>
              <w:bottom w:val="single" w:sz="4" w:space="0" w:color="auto"/>
              <w:right w:val="single" w:sz="4" w:space="0" w:color="auto"/>
            </w:tcBorders>
          </w:tcPr>
          <w:p w14:paraId="2244DAAF" w14:textId="77777777" w:rsidR="006453BC" w:rsidRPr="00864BFC" w:rsidRDefault="006453BC" w:rsidP="0092186B">
            <w:pPr>
              <w:shd w:val="clear" w:color="auto" w:fill="FFFFFF"/>
              <w:jc w:val="both"/>
              <w:rPr>
                <w:rFonts w:asciiTheme="minorHAnsi" w:hAnsiTheme="minorHAnsi" w:cstheme="minorHAnsi"/>
                <w:sz w:val="22"/>
                <w:szCs w:val="22"/>
              </w:rPr>
            </w:pPr>
            <w:r w:rsidRPr="00864BFC">
              <w:rPr>
                <w:rFonts w:asciiTheme="minorHAnsi" w:hAnsiTheme="minorHAnsi" w:cstheme="minorHAnsi"/>
                <w:sz w:val="22"/>
                <w:szCs w:val="22"/>
              </w:rPr>
              <w:t>Prašome patikslinti sutarties bendrosios dalies 16.9 punktą:</w:t>
            </w:r>
          </w:p>
          <w:p w14:paraId="46863887" w14:textId="77777777" w:rsidR="006453BC" w:rsidRPr="00864BFC" w:rsidRDefault="006453BC" w:rsidP="0092186B">
            <w:pPr>
              <w:shd w:val="clear" w:color="auto" w:fill="FFFFFF"/>
              <w:jc w:val="both"/>
              <w:rPr>
                <w:rFonts w:asciiTheme="minorHAnsi" w:hAnsiTheme="minorHAnsi" w:cstheme="minorHAnsi"/>
                <w:sz w:val="22"/>
                <w:szCs w:val="22"/>
              </w:rPr>
            </w:pPr>
            <w:r w:rsidRPr="00864BFC">
              <w:rPr>
                <w:rFonts w:asciiTheme="minorHAnsi" w:hAnsiTheme="minorHAnsi" w:cstheme="minorHAnsi"/>
                <w:i/>
                <w:iCs/>
                <w:sz w:val="22"/>
                <w:szCs w:val="22"/>
              </w:rPr>
              <w:t xml:space="preserve">16.9.3 draudimo sutarties galiojimo terminas – nuo statybos darbų pradžios iki ne trumpiau </w:t>
            </w:r>
            <w:r w:rsidRPr="00864BFC">
              <w:rPr>
                <w:rFonts w:asciiTheme="minorHAnsi" w:hAnsiTheme="minorHAnsi" w:cstheme="minorHAnsi"/>
                <w:i/>
                <w:iCs/>
                <w:sz w:val="22"/>
                <w:szCs w:val="22"/>
              </w:rPr>
              <w:lastRenderedPageBreak/>
              <w:t>kaip Darbų vykdymo grafike numatytos Galutinio perdavimo akto pasirašymo dienos plius 2 (du) metai.</w:t>
            </w:r>
          </w:p>
          <w:p w14:paraId="26335B6D" w14:textId="77777777" w:rsidR="006453BC" w:rsidRPr="00864BFC" w:rsidRDefault="006453BC" w:rsidP="0092186B">
            <w:pPr>
              <w:shd w:val="clear" w:color="auto" w:fill="FFFFFF"/>
              <w:ind w:firstLine="241"/>
              <w:jc w:val="both"/>
              <w:rPr>
                <w:rFonts w:asciiTheme="minorHAnsi" w:hAnsiTheme="minorHAnsi" w:cstheme="minorHAnsi"/>
                <w:sz w:val="22"/>
                <w:szCs w:val="22"/>
              </w:rPr>
            </w:pPr>
            <w:r w:rsidRPr="00864BFC">
              <w:rPr>
                <w:rFonts w:asciiTheme="minorHAnsi" w:hAnsiTheme="minorHAnsi" w:cstheme="minorHAnsi"/>
                <w:sz w:val="22"/>
                <w:szCs w:val="22"/>
              </w:rPr>
              <w:t>Ar pakanka, kad civilinės atsakomybės privalomasis draudimas galiotų iki Galutinio perdavimo–priėmimo akto pasirašymo dienos, jei po šios datos yra pateikiamas ir įsigalioja garantinis draudimas?</w:t>
            </w:r>
          </w:p>
        </w:tc>
        <w:tc>
          <w:tcPr>
            <w:tcW w:w="4536" w:type="dxa"/>
            <w:tcBorders>
              <w:top w:val="single" w:sz="4" w:space="0" w:color="auto"/>
              <w:left w:val="single" w:sz="4" w:space="0" w:color="auto"/>
              <w:bottom w:val="single" w:sz="4" w:space="0" w:color="auto"/>
              <w:right w:val="single" w:sz="4" w:space="0" w:color="auto"/>
            </w:tcBorders>
          </w:tcPr>
          <w:p w14:paraId="1B4729E9" w14:textId="77777777" w:rsidR="006453BC" w:rsidRPr="00864BFC" w:rsidRDefault="006453BC" w:rsidP="0092186B">
            <w:pPr>
              <w:jc w:val="both"/>
              <w:rPr>
                <w:rFonts w:asciiTheme="minorHAnsi" w:hAnsiTheme="minorHAnsi" w:cstheme="minorHAnsi"/>
                <w:sz w:val="22"/>
                <w:szCs w:val="22"/>
              </w:rPr>
            </w:pPr>
            <w:r w:rsidRPr="00864BFC">
              <w:rPr>
                <w:rFonts w:asciiTheme="minorHAnsi" w:hAnsiTheme="minorHAnsi" w:cstheme="minorHAnsi"/>
                <w:sz w:val="22"/>
                <w:szCs w:val="22"/>
              </w:rPr>
              <w:lastRenderedPageBreak/>
              <w:t xml:space="preserve">Nebūtų laikoma pakankamu, prašome vadovautis Rangos sutarties </w:t>
            </w:r>
            <w:r w:rsidRPr="00864BFC">
              <w:rPr>
                <w:rFonts w:asciiTheme="minorHAnsi" w:hAnsiTheme="minorHAnsi" w:cstheme="minorHAnsi"/>
                <w:color w:val="000000" w:themeColor="text1"/>
                <w:sz w:val="22"/>
                <w:szCs w:val="22"/>
              </w:rPr>
              <w:t xml:space="preserve">BD 16.9 p. </w:t>
            </w:r>
            <w:r w:rsidRPr="00864BFC">
              <w:rPr>
                <w:rFonts w:asciiTheme="minorHAnsi" w:hAnsiTheme="minorHAnsi" w:cstheme="minorHAnsi"/>
                <w:sz w:val="22"/>
                <w:szCs w:val="22"/>
              </w:rPr>
              <w:t>Pažymėtina, kad civilinės atsakomybės privalomasis draudimas ir garantinis draudimas yra skirtingos paskirties draudimai</w:t>
            </w:r>
          </w:p>
          <w:p w14:paraId="141F83CC" w14:textId="77777777" w:rsidR="006453BC" w:rsidRPr="00864BFC" w:rsidRDefault="006453BC" w:rsidP="0092186B">
            <w:pPr>
              <w:tabs>
                <w:tab w:val="left" w:pos="993"/>
                <w:tab w:val="left" w:pos="1134"/>
              </w:tabs>
              <w:ind w:firstLine="241"/>
              <w:jc w:val="both"/>
              <w:rPr>
                <w:rFonts w:asciiTheme="minorHAnsi" w:hAnsiTheme="minorHAnsi" w:cstheme="minorHAnsi"/>
                <w:sz w:val="22"/>
                <w:szCs w:val="22"/>
              </w:rPr>
            </w:pPr>
          </w:p>
        </w:tc>
      </w:tr>
      <w:tr w:rsidR="006453BC" w:rsidRPr="00864BFC" w14:paraId="2443DB64" w14:textId="77777777" w:rsidTr="0092186B">
        <w:tc>
          <w:tcPr>
            <w:tcW w:w="498" w:type="dxa"/>
            <w:tcBorders>
              <w:top w:val="single" w:sz="4" w:space="0" w:color="auto"/>
              <w:left w:val="single" w:sz="4" w:space="0" w:color="auto"/>
              <w:bottom w:val="single" w:sz="4" w:space="0" w:color="auto"/>
              <w:right w:val="single" w:sz="4" w:space="0" w:color="auto"/>
            </w:tcBorders>
          </w:tcPr>
          <w:p w14:paraId="35FB1C3B" w14:textId="77777777" w:rsidR="006453BC" w:rsidRPr="00864BFC" w:rsidRDefault="006453BC" w:rsidP="0092186B">
            <w:pPr>
              <w:tabs>
                <w:tab w:val="left" w:pos="709"/>
              </w:tabs>
              <w:jc w:val="both"/>
              <w:rPr>
                <w:rFonts w:asciiTheme="minorHAnsi" w:hAnsiTheme="minorHAnsi" w:cstheme="minorHAnsi"/>
                <w:sz w:val="22"/>
                <w:szCs w:val="22"/>
              </w:rPr>
            </w:pPr>
            <w:r w:rsidRPr="00864BFC">
              <w:rPr>
                <w:rFonts w:asciiTheme="minorHAnsi" w:hAnsiTheme="minorHAnsi" w:cstheme="minorHAnsi"/>
                <w:sz w:val="22"/>
                <w:szCs w:val="22"/>
              </w:rPr>
              <w:lastRenderedPageBreak/>
              <w:t>12.</w:t>
            </w:r>
          </w:p>
        </w:tc>
        <w:tc>
          <w:tcPr>
            <w:tcW w:w="4600" w:type="dxa"/>
            <w:tcBorders>
              <w:top w:val="single" w:sz="4" w:space="0" w:color="auto"/>
              <w:left w:val="single" w:sz="4" w:space="0" w:color="auto"/>
              <w:bottom w:val="single" w:sz="4" w:space="0" w:color="auto"/>
              <w:right w:val="single" w:sz="4" w:space="0" w:color="auto"/>
            </w:tcBorders>
          </w:tcPr>
          <w:p w14:paraId="7D76D507" w14:textId="77777777" w:rsidR="006453BC" w:rsidRPr="00864BFC" w:rsidRDefault="006453BC" w:rsidP="0092186B">
            <w:pPr>
              <w:shd w:val="clear" w:color="auto" w:fill="FFFFFF"/>
              <w:jc w:val="both"/>
              <w:rPr>
                <w:rFonts w:asciiTheme="minorHAnsi" w:hAnsiTheme="minorHAnsi" w:cstheme="minorHAnsi"/>
                <w:sz w:val="22"/>
                <w:szCs w:val="22"/>
              </w:rPr>
            </w:pPr>
            <w:r w:rsidRPr="00864BFC">
              <w:rPr>
                <w:rFonts w:asciiTheme="minorHAnsi" w:hAnsiTheme="minorHAnsi" w:cstheme="minorHAnsi"/>
                <w:sz w:val="22"/>
                <w:szCs w:val="22"/>
              </w:rPr>
              <w:t xml:space="preserve">Kadangi Tiekėjas nevaldo tinklo ir neturi pakankamai informacijos prašome patikslinti, </w:t>
            </w:r>
          </w:p>
          <w:p w14:paraId="52D76654" w14:textId="77777777" w:rsidR="006453BC" w:rsidRPr="00864BFC" w:rsidRDefault="006453BC" w:rsidP="006453BC">
            <w:pPr>
              <w:numPr>
                <w:ilvl w:val="0"/>
                <w:numId w:val="38"/>
              </w:numPr>
              <w:shd w:val="clear" w:color="auto" w:fill="FFFFFF"/>
              <w:tabs>
                <w:tab w:val="left" w:pos="646"/>
              </w:tabs>
              <w:ind w:left="0" w:firstLine="360"/>
              <w:jc w:val="both"/>
              <w:rPr>
                <w:rFonts w:asciiTheme="minorHAnsi" w:hAnsiTheme="minorHAnsi" w:cstheme="minorHAnsi"/>
                <w:sz w:val="22"/>
                <w:szCs w:val="22"/>
              </w:rPr>
            </w:pPr>
            <w:r w:rsidRPr="00864BFC">
              <w:rPr>
                <w:rFonts w:asciiTheme="minorHAnsi" w:hAnsiTheme="minorHAnsi" w:cstheme="minorHAnsi"/>
                <w:sz w:val="22"/>
                <w:szCs w:val="22"/>
              </w:rPr>
              <w:t xml:space="preserve">kokie yra prie rekonstruojamo šilumos tiekimo tinklo prijungtų pastatų šilumos energijos galios poreikiai rekonstrukcijos periodu, </w:t>
            </w:r>
          </w:p>
          <w:p w14:paraId="2C7D76DD" w14:textId="77777777" w:rsidR="006453BC" w:rsidRPr="00864BFC" w:rsidRDefault="006453BC" w:rsidP="006453BC">
            <w:pPr>
              <w:numPr>
                <w:ilvl w:val="0"/>
                <w:numId w:val="38"/>
              </w:numPr>
              <w:shd w:val="clear" w:color="auto" w:fill="FFFFFF"/>
              <w:tabs>
                <w:tab w:val="left" w:pos="646"/>
              </w:tabs>
              <w:ind w:left="0" w:firstLine="360"/>
              <w:jc w:val="both"/>
              <w:rPr>
                <w:rFonts w:asciiTheme="minorHAnsi" w:hAnsiTheme="minorHAnsi" w:cstheme="minorHAnsi"/>
                <w:sz w:val="22"/>
                <w:szCs w:val="22"/>
              </w:rPr>
            </w:pPr>
            <w:r w:rsidRPr="00864BFC">
              <w:rPr>
                <w:rFonts w:asciiTheme="minorHAnsi" w:hAnsiTheme="minorHAnsi" w:cstheme="minorHAnsi"/>
                <w:sz w:val="22"/>
                <w:szCs w:val="22"/>
              </w:rPr>
              <w:t xml:space="preserve">taip pat pateikti galimus mobilios katilinės prijungimo prie rekonstruojamo tinklo taškus bei laikinos apvadinės trasos prijungimo schemą su nurodytais diametrais. </w:t>
            </w:r>
          </w:p>
          <w:p w14:paraId="6445C7A9" w14:textId="77777777" w:rsidR="006453BC" w:rsidRPr="00864BFC" w:rsidRDefault="006453BC" w:rsidP="006453BC">
            <w:pPr>
              <w:numPr>
                <w:ilvl w:val="0"/>
                <w:numId w:val="38"/>
              </w:numPr>
              <w:shd w:val="clear" w:color="auto" w:fill="FFFFFF"/>
              <w:tabs>
                <w:tab w:val="left" w:pos="646"/>
              </w:tabs>
              <w:ind w:left="0" w:firstLine="360"/>
              <w:jc w:val="both"/>
              <w:rPr>
                <w:rFonts w:asciiTheme="minorHAnsi" w:hAnsiTheme="minorHAnsi" w:cstheme="minorHAnsi"/>
                <w:sz w:val="22"/>
                <w:szCs w:val="22"/>
              </w:rPr>
            </w:pPr>
            <w:r w:rsidRPr="00864BFC">
              <w:rPr>
                <w:rFonts w:asciiTheme="minorHAnsi" w:hAnsiTheme="minorHAnsi" w:cstheme="minorHAnsi"/>
                <w:sz w:val="22"/>
                <w:szCs w:val="22"/>
              </w:rPr>
              <w:t>Taip pat prašome patikslinti laikinos apvadinės trasos reikalavimus techninei specifikacijai.</w:t>
            </w:r>
          </w:p>
        </w:tc>
        <w:tc>
          <w:tcPr>
            <w:tcW w:w="4536" w:type="dxa"/>
            <w:tcBorders>
              <w:top w:val="single" w:sz="4" w:space="0" w:color="auto"/>
              <w:left w:val="single" w:sz="4" w:space="0" w:color="auto"/>
              <w:bottom w:val="single" w:sz="4" w:space="0" w:color="auto"/>
              <w:right w:val="single" w:sz="4" w:space="0" w:color="auto"/>
            </w:tcBorders>
          </w:tcPr>
          <w:p w14:paraId="64099441" w14:textId="77777777" w:rsidR="006453BC" w:rsidRPr="00864BFC" w:rsidRDefault="006453BC" w:rsidP="006453BC">
            <w:pPr>
              <w:pStyle w:val="Sraopastraipa"/>
              <w:numPr>
                <w:ilvl w:val="0"/>
                <w:numId w:val="39"/>
              </w:numPr>
              <w:tabs>
                <w:tab w:val="left" w:pos="508"/>
              </w:tabs>
              <w:spacing w:after="0" w:line="240" w:lineRule="auto"/>
              <w:ind w:left="-59" w:firstLine="283"/>
              <w:rPr>
                <w:rFonts w:asciiTheme="minorHAnsi" w:hAnsiTheme="minorHAnsi" w:cstheme="minorHAnsi"/>
                <w:lang w:val="lt-LT"/>
              </w:rPr>
            </w:pPr>
            <w:r w:rsidRPr="00864BFC">
              <w:rPr>
                <w:rFonts w:asciiTheme="minorHAnsi" w:hAnsiTheme="minorHAnsi" w:cstheme="minorHAnsi"/>
                <w:lang w:val="lt-LT"/>
              </w:rPr>
              <w:t>Pateikiame šilumos energijos galios poreikius ne šildymo sezono metu:</w:t>
            </w:r>
          </w:p>
          <w:tbl>
            <w:tblPr>
              <w:tblW w:w="4645" w:type="dxa"/>
              <w:tblCellMar>
                <w:left w:w="0" w:type="dxa"/>
                <w:right w:w="0" w:type="dxa"/>
              </w:tblCellMar>
              <w:tblLook w:val="04A0" w:firstRow="1" w:lastRow="0" w:firstColumn="1" w:lastColumn="0" w:noHBand="0" w:noVBand="1"/>
            </w:tblPr>
            <w:tblGrid>
              <w:gridCol w:w="1854"/>
              <w:gridCol w:w="1375"/>
              <w:gridCol w:w="1416"/>
            </w:tblGrid>
            <w:tr w:rsidR="006453BC" w:rsidRPr="00864BFC" w14:paraId="0FEA3FB1" w14:textId="77777777" w:rsidTr="0092186B">
              <w:trPr>
                <w:trHeight w:val="1068"/>
              </w:trPr>
              <w:tc>
                <w:tcPr>
                  <w:tcW w:w="2055" w:type="dxa"/>
                  <w:tcBorders>
                    <w:top w:val="single" w:sz="8" w:space="0" w:color="000000"/>
                    <w:left w:val="single" w:sz="8" w:space="0" w:color="000000"/>
                    <w:bottom w:val="single" w:sz="8" w:space="0" w:color="000000"/>
                    <w:right w:val="single" w:sz="8" w:space="0" w:color="000000"/>
                  </w:tcBorders>
                  <w:shd w:val="clear" w:color="auto" w:fill="C0C0C0"/>
                  <w:tcMar>
                    <w:top w:w="0" w:type="dxa"/>
                    <w:left w:w="108" w:type="dxa"/>
                    <w:bottom w:w="0" w:type="dxa"/>
                    <w:right w:w="108" w:type="dxa"/>
                  </w:tcMar>
                  <w:vAlign w:val="bottom"/>
                  <w:hideMark/>
                </w:tcPr>
                <w:p w14:paraId="5E897719" w14:textId="77777777" w:rsidR="006453BC" w:rsidRPr="00864BFC" w:rsidRDefault="006453BC" w:rsidP="0092186B">
                  <w:pPr>
                    <w:rPr>
                      <w:rFonts w:asciiTheme="minorHAnsi" w:hAnsiTheme="minorHAnsi" w:cstheme="minorHAnsi"/>
                      <w:b/>
                      <w:bCs/>
                      <w:sz w:val="22"/>
                      <w:szCs w:val="22"/>
                    </w:rPr>
                  </w:pPr>
                  <w:r w:rsidRPr="00864BFC">
                    <w:rPr>
                      <w:rFonts w:asciiTheme="minorHAnsi" w:hAnsiTheme="minorHAnsi" w:cstheme="minorHAnsi"/>
                      <w:b/>
                      <w:bCs/>
                      <w:sz w:val="22"/>
                      <w:szCs w:val="22"/>
                    </w:rPr>
                    <w:t>Įvadinio mazgo adresas</w:t>
                  </w:r>
                </w:p>
              </w:tc>
              <w:tc>
                <w:tcPr>
                  <w:tcW w:w="1283" w:type="dxa"/>
                  <w:tcBorders>
                    <w:top w:val="single" w:sz="8" w:space="0" w:color="000000"/>
                    <w:left w:val="nil"/>
                    <w:bottom w:val="single" w:sz="8" w:space="0" w:color="000000"/>
                    <w:right w:val="single" w:sz="8" w:space="0" w:color="000000"/>
                  </w:tcBorders>
                  <w:shd w:val="clear" w:color="auto" w:fill="C0C0C0"/>
                  <w:tcMar>
                    <w:top w:w="0" w:type="dxa"/>
                    <w:left w:w="108" w:type="dxa"/>
                    <w:bottom w:w="0" w:type="dxa"/>
                    <w:right w:w="108" w:type="dxa"/>
                  </w:tcMar>
                  <w:vAlign w:val="bottom"/>
                  <w:hideMark/>
                </w:tcPr>
                <w:p w14:paraId="5AAAF317" w14:textId="77777777" w:rsidR="006453BC" w:rsidRPr="00864BFC" w:rsidRDefault="006453BC" w:rsidP="0092186B">
                  <w:pPr>
                    <w:rPr>
                      <w:rFonts w:asciiTheme="minorHAnsi" w:hAnsiTheme="minorHAnsi" w:cstheme="minorHAnsi"/>
                      <w:b/>
                      <w:bCs/>
                      <w:sz w:val="22"/>
                      <w:szCs w:val="22"/>
                    </w:rPr>
                  </w:pPr>
                  <w:r w:rsidRPr="00864BFC">
                    <w:rPr>
                      <w:rFonts w:asciiTheme="minorHAnsi" w:hAnsiTheme="minorHAnsi" w:cstheme="minorHAnsi"/>
                      <w:b/>
                      <w:bCs/>
                      <w:sz w:val="22"/>
                      <w:szCs w:val="22"/>
                    </w:rPr>
                    <w:t>Mazgo pavadinimas</w:t>
                  </w:r>
                </w:p>
              </w:tc>
              <w:tc>
                <w:tcPr>
                  <w:tcW w:w="1307" w:type="dxa"/>
                  <w:tcBorders>
                    <w:top w:val="single" w:sz="8" w:space="0" w:color="000000"/>
                    <w:left w:val="nil"/>
                    <w:bottom w:val="single" w:sz="8" w:space="0" w:color="000000"/>
                    <w:right w:val="single" w:sz="8" w:space="0" w:color="000000"/>
                  </w:tcBorders>
                  <w:shd w:val="clear" w:color="auto" w:fill="C0C0C0"/>
                  <w:tcMar>
                    <w:top w:w="0" w:type="dxa"/>
                    <w:left w:w="108" w:type="dxa"/>
                    <w:bottom w:w="0" w:type="dxa"/>
                    <w:right w:w="108" w:type="dxa"/>
                  </w:tcMar>
                  <w:vAlign w:val="bottom"/>
                  <w:hideMark/>
                </w:tcPr>
                <w:p w14:paraId="6B3CA09B" w14:textId="77777777" w:rsidR="006453BC" w:rsidRPr="00864BFC" w:rsidRDefault="006453BC" w:rsidP="0092186B">
                  <w:pPr>
                    <w:rPr>
                      <w:rFonts w:asciiTheme="minorHAnsi" w:hAnsiTheme="minorHAnsi" w:cstheme="minorHAnsi"/>
                      <w:b/>
                      <w:bCs/>
                      <w:sz w:val="22"/>
                      <w:szCs w:val="22"/>
                    </w:rPr>
                  </w:pPr>
                  <w:r w:rsidRPr="00864BFC">
                    <w:rPr>
                      <w:rFonts w:asciiTheme="minorHAnsi" w:hAnsiTheme="minorHAnsi" w:cstheme="minorHAnsi"/>
                      <w:b/>
                      <w:bCs/>
                      <w:sz w:val="22"/>
                      <w:szCs w:val="22"/>
                    </w:rPr>
                    <w:t>Skaičiuotinas KVT apkrovimas, MW</w:t>
                  </w:r>
                </w:p>
              </w:tc>
            </w:tr>
            <w:tr w:rsidR="006453BC" w:rsidRPr="00864BFC" w14:paraId="01520AC1" w14:textId="77777777" w:rsidTr="0092186B">
              <w:trPr>
                <w:trHeight w:val="209"/>
              </w:trPr>
              <w:tc>
                <w:tcPr>
                  <w:tcW w:w="2055"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bottom"/>
                  <w:hideMark/>
                </w:tcPr>
                <w:p w14:paraId="289A13A3" w14:textId="77777777" w:rsidR="006453BC" w:rsidRPr="00864BFC" w:rsidRDefault="006453BC" w:rsidP="0092186B">
                  <w:pPr>
                    <w:rPr>
                      <w:rFonts w:asciiTheme="minorHAnsi" w:hAnsiTheme="minorHAnsi" w:cstheme="minorHAnsi"/>
                      <w:sz w:val="22"/>
                      <w:szCs w:val="22"/>
                    </w:rPr>
                  </w:pPr>
                  <w:r w:rsidRPr="00864BFC">
                    <w:rPr>
                      <w:rFonts w:asciiTheme="minorHAnsi" w:hAnsiTheme="minorHAnsi" w:cstheme="minorHAnsi"/>
                      <w:sz w:val="22"/>
                      <w:szCs w:val="22"/>
                    </w:rPr>
                    <w:t>Antakalnio 8, Vilnius</w:t>
                  </w:r>
                </w:p>
              </w:tc>
              <w:tc>
                <w:tcPr>
                  <w:tcW w:w="1283"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vAlign w:val="bottom"/>
                  <w:hideMark/>
                </w:tcPr>
                <w:p w14:paraId="39F01FBE" w14:textId="77777777" w:rsidR="006453BC" w:rsidRPr="00864BFC" w:rsidRDefault="006453BC" w:rsidP="0092186B">
                  <w:pPr>
                    <w:rPr>
                      <w:rFonts w:asciiTheme="minorHAnsi" w:hAnsiTheme="minorHAnsi" w:cstheme="minorHAnsi"/>
                      <w:sz w:val="22"/>
                      <w:szCs w:val="22"/>
                    </w:rPr>
                  </w:pPr>
                  <w:proofErr w:type="spellStart"/>
                  <w:r w:rsidRPr="00864BFC">
                    <w:rPr>
                      <w:rFonts w:asciiTheme="minorHAnsi" w:hAnsiTheme="minorHAnsi" w:cstheme="minorHAnsi"/>
                      <w:sz w:val="22"/>
                      <w:szCs w:val="22"/>
                    </w:rPr>
                    <w:t>Gyv.namas</w:t>
                  </w:r>
                  <w:proofErr w:type="spellEnd"/>
                </w:p>
              </w:tc>
              <w:tc>
                <w:tcPr>
                  <w:tcW w:w="1307"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vAlign w:val="bottom"/>
                  <w:hideMark/>
                </w:tcPr>
                <w:p w14:paraId="4BFE9975" w14:textId="77777777" w:rsidR="006453BC" w:rsidRPr="00864BFC" w:rsidRDefault="006453BC" w:rsidP="0092186B">
                  <w:pPr>
                    <w:rPr>
                      <w:rFonts w:asciiTheme="minorHAnsi" w:hAnsiTheme="minorHAnsi" w:cstheme="minorHAnsi"/>
                      <w:sz w:val="22"/>
                      <w:szCs w:val="22"/>
                    </w:rPr>
                  </w:pPr>
                  <w:r w:rsidRPr="00864BFC">
                    <w:rPr>
                      <w:rFonts w:asciiTheme="minorHAnsi" w:hAnsiTheme="minorHAnsi" w:cstheme="minorHAnsi"/>
                      <w:sz w:val="22"/>
                      <w:szCs w:val="22"/>
                    </w:rPr>
                    <w:t>0.06</w:t>
                  </w:r>
                </w:p>
              </w:tc>
            </w:tr>
            <w:tr w:rsidR="006453BC" w:rsidRPr="00864BFC" w14:paraId="3C355653" w14:textId="77777777" w:rsidTr="0092186B">
              <w:trPr>
                <w:trHeight w:val="228"/>
              </w:trPr>
              <w:tc>
                <w:tcPr>
                  <w:tcW w:w="2055"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bottom"/>
                  <w:hideMark/>
                </w:tcPr>
                <w:p w14:paraId="43733B25" w14:textId="77777777" w:rsidR="006453BC" w:rsidRPr="00864BFC" w:rsidRDefault="006453BC" w:rsidP="0092186B">
                  <w:pPr>
                    <w:rPr>
                      <w:rFonts w:asciiTheme="minorHAnsi" w:hAnsiTheme="minorHAnsi" w:cstheme="minorHAnsi"/>
                      <w:sz w:val="22"/>
                      <w:szCs w:val="22"/>
                    </w:rPr>
                  </w:pPr>
                  <w:r w:rsidRPr="00864BFC">
                    <w:rPr>
                      <w:rFonts w:asciiTheme="minorHAnsi" w:hAnsiTheme="minorHAnsi" w:cstheme="minorHAnsi"/>
                      <w:sz w:val="22"/>
                      <w:szCs w:val="22"/>
                    </w:rPr>
                    <w:t>Vileišio P. 5, Vilnius</w:t>
                  </w:r>
                </w:p>
              </w:tc>
              <w:tc>
                <w:tcPr>
                  <w:tcW w:w="1283"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vAlign w:val="bottom"/>
                  <w:hideMark/>
                </w:tcPr>
                <w:p w14:paraId="36B0DAA7" w14:textId="77777777" w:rsidR="006453BC" w:rsidRPr="00864BFC" w:rsidRDefault="006453BC" w:rsidP="0092186B">
                  <w:pPr>
                    <w:rPr>
                      <w:rFonts w:asciiTheme="minorHAnsi" w:hAnsiTheme="minorHAnsi" w:cstheme="minorHAnsi"/>
                      <w:sz w:val="22"/>
                      <w:szCs w:val="22"/>
                    </w:rPr>
                  </w:pPr>
                  <w:r w:rsidRPr="00864BFC">
                    <w:rPr>
                      <w:rFonts w:asciiTheme="minorHAnsi" w:hAnsiTheme="minorHAnsi" w:cstheme="minorHAnsi"/>
                      <w:sz w:val="22"/>
                      <w:szCs w:val="22"/>
                    </w:rPr>
                    <w:t>Admin.obj.</w:t>
                  </w:r>
                </w:p>
              </w:tc>
              <w:tc>
                <w:tcPr>
                  <w:tcW w:w="1307"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vAlign w:val="bottom"/>
                  <w:hideMark/>
                </w:tcPr>
                <w:p w14:paraId="39C1004D" w14:textId="77777777" w:rsidR="006453BC" w:rsidRPr="00864BFC" w:rsidRDefault="006453BC" w:rsidP="0092186B">
                  <w:pPr>
                    <w:rPr>
                      <w:rFonts w:asciiTheme="minorHAnsi" w:hAnsiTheme="minorHAnsi" w:cstheme="minorHAnsi"/>
                      <w:sz w:val="22"/>
                      <w:szCs w:val="22"/>
                    </w:rPr>
                  </w:pPr>
                  <w:r w:rsidRPr="00864BFC">
                    <w:rPr>
                      <w:rFonts w:asciiTheme="minorHAnsi" w:hAnsiTheme="minorHAnsi" w:cstheme="minorHAnsi"/>
                      <w:sz w:val="22"/>
                      <w:szCs w:val="22"/>
                    </w:rPr>
                    <w:t>0.05</w:t>
                  </w:r>
                </w:p>
              </w:tc>
            </w:tr>
            <w:tr w:rsidR="006453BC" w:rsidRPr="00864BFC" w14:paraId="7BFC0D16" w14:textId="77777777" w:rsidTr="0092186B">
              <w:trPr>
                <w:trHeight w:val="245"/>
              </w:trPr>
              <w:tc>
                <w:tcPr>
                  <w:tcW w:w="2055"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bottom"/>
                  <w:hideMark/>
                </w:tcPr>
                <w:p w14:paraId="653D8B83" w14:textId="77777777" w:rsidR="006453BC" w:rsidRPr="00864BFC" w:rsidRDefault="006453BC" w:rsidP="0092186B">
                  <w:pPr>
                    <w:rPr>
                      <w:rFonts w:asciiTheme="minorHAnsi" w:hAnsiTheme="minorHAnsi" w:cstheme="minorHAnsi"/>
                      <w:sz w:val="22"/>
                      <w:szCs w:val="22"/>
                    </w:rPr>
                  </w:pPr>
                  <w:r w:rsidRPr="00864BFC">
                    <w:rPr>
                      <w:rFonts w:asciiTheme="minorHAnsi" w:hAnsiTheme="minorHAnsi" w:cstheme="minorHAnsi"/>
                      <w:sz w:val="22"/>
                      <w:szCs w:val="22"/>
                    </w:rPr>
                    <w:t>Antakalnio 4, Vilnius</w:t>
                  </w:r>
                </w:p>
              </w:tc>
              <w:tc>
                <w:tcPr>
                  <w:tcW w:w="1283"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vAlign w:val="bottom"/>
                  <w:hideMark/>
                </w:tcPr>
                <w:p w14:paraId="051E06DF" w14:textId="77777777" w:rsidR="006453BC" w:rsidRPr="00864BFC" w:rsidRDefault="006453BC" w:rsidP="0092186B">
                  <w:pPr>
                    <w:rPr>
                      <w:rFonts w:asciiTheme="minorHAnsi" w:hAnsiTheme="minorHAnsi" w:cstheme="minorHAnsi"/>
                      <w:sz w:val="22"/>
                      <w:szCs w:val="22"/>
                    </w:rPr>
                  </w:pPr>
                  <w:r w:rsidRPr="00864BFC">
                    <w:rPr>
                      <w:rFonts w:asciiTheme="minorHAnsi" w:hAnsiTheme="minorHAnsi" w:cstheme="minorHAnsi"/>
                      <w:sz w:val="22"/>
                      <w:szCs w:val="22"/>
                    </w:rPr>
                    <w:t>Admin.obj.</w:t>
                  </w:r>
                </w:p>
              </w:tc>
              <w:tc>
                <w:tcPr>
                  <w:tcW w:w="1307"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vAlign w:val="bottom"/>
                  <w:hideMark/>
                </w:tcPr>
                <w:p w14:paraId="6BFA4A2A" w14:textId="77777777" w:rsidR="006453BC" w:rsidRPr="00864BFC" w:rsidRDefault="006453BC" w:rsidP="0092186B">
                  <w:pPr>
                    <w:rPr>
                      <w:rFonts w:asciiTheme="minorHAnsi" w:hAnsiTheme="minorHAnsi" w:cstheme="minorHAnsi"/>
                      <w:sz w:val="22"/>
                      <w:szCs w:val="22"/>
                    </w:rPr>
                  </w:pPr>
                  <w:r w:rsidRPr="00864BFC">
                    <w:rPr>
                      <w:rFonts w:asciiTheme="minorHAnsi" w:hAnsiTheme="minorHAnsi" w:cstheme="minorHAnsi"/>
                      <w:sz w:val="22"/>
                      <w:szCs w:val="22"/>
                    </w:rPr>
                    <w:t>0.05</w:t>
                  </w:r>
                </w:p>
              </w:tc>
            </w:tr>
            <w:tr w:rsidR="006453BC" w:rsidRPr="00864BFC" w14:paraId="0B6730E0" w14:textId="77777777" w:rsidTr="0092186B">
              <w:trPr>
                <w:trHeight w:val="277"/>
              </w:trPr>
              <w:tc>
                <w:tcPr>
                  <w:tcW w:w="2055"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bottom"/>
                  <w:hideMark/>
                </w:tcPr>
                <w:p w14:paraId="0F8F117C" w14:textId="77777777" w:rsidR="006453BC" w:rsidRPr="00864BFC" w:rsidRDefault="006453BC" w:rsidP="0092186B">
                  <w:pPr>
                    <w:rPr>
                      <w:rFonts w:asciiTheme="minorHAnsi" w:hAnsiTheme="minorHAnsi" w:cstheme="minorHAnsi"/>
                      <w:sz w:val="22"/>
                      <w:szCs w:val="22"/>
                    </w:rPr>
                  </w:pPr>
                  <w:r w:rsidRPr="00864BFC">
                    <w:rPr>
                      <w:rFonts w:asciiTheme="minorHAnsi" w:hAnsiTheme="minorHAnsi" w:cstheme="minorHAnsi"/>
                      <w:sz w:val="22"/>
                      <w:szCs w:val="22"/>
                    </w:rPr>
                    <w:t>Antakalnio 6, Vilnius</w:t>
                  </w:r>
                </w:p>
              </w:tc>
              <w:tc>
                <w:tcPr>
                  <w:tcW w:w="1283"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vAlign w:val="bottom"/>
                  <w:hideMark/>
                </w:tcPr>
                <w:p w14:paraId="7E9E8BB3" w14:textId="77777777" w:rsidR="006453BC" w:rsidRPr="00864BFC" w:rsidRDefault="006453BC" w:rsidP="0092186B">
                  <w:pPr>
                    <w:rPr>
                      <w:rFonts w:asciiTheme="minorHAnsi" w:hAnsiTheme="minorHAnsi" w:cstheme="minorHAnsi"/>
                      <w:sz w:val="22"/>
                      <w:szCs w:val="22"/>
                    </w:rPr>
                  </w:pPr>
                  <w:r w:rsidRPr="00864BFC">
                    <w:rPr>
                      <w:rFonts w:asciiTheme="minorHAnsi" w:hAnsiTheme="minorHAnsi" w:cstheme="minorHAnsi"/>
                      <w:sz w:val="22"/>
                      <w:szCs w:val="22"/>
                    </w:rPr>
                    <w:t>Admin.obj.</w:t>
                  </w:r>
                </w:p>
              </w:tc>
              <w:tc>
                <w:tcPr>
                  <w:tcW w:w="1307"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vAlign w:val="bottom"/>
                  <w:hideMark/>
                </w:tcPr>
                <w:p w14:paraId="23624113" w14:textId="77777777" w:rsidR="006453BC" w:rsidRPr="00864BFC" w:rsidRDefault="006453BC" w:rsidP="0092186B">
                  <w:pPr>
                    <w:rPr>
                      <w:rFonts w:asciiTheme="minorHAnsi" w:hAnsiTheme="minorHAnsi" w:cstheme="minorHAnsi"/>
                      <w:sz w:val="22"/>
                      <w:szCs w:val="22"/>
                    </w:rPr>
                  </w:pPr>
                  <w:r w:rsidRPr="00864BFC">
                    <w:rPr>
                      <w:rFonts w:asciiTheme="minorHAnsi" w:hAnsiTheme="minorHAnsi" w:cstheme="minorHAnsi"/>
                      <w:sz w:val="22"/>
                      <w:szCs w:val="22"/>
                    </w:rPr>
                    <w:t>0</w:t>
                  </w:r>
                </w:p>
              </w:tc>
            </w:tr>
            <w:tr w:rsidR="006453BC" w:rsidRPr="00864BFC" w14:paraId="7CA73EC9" w14:textId="77777777" w:rsidTr="0092186B">
              <w:trPr>
                <w:trHeight w:val="253"/>
              </w:trPr>
              <w:tc>
                <w:tcPr>
                  <w:tcW w:w="2055"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bottom"/>
                  <w:hideMark/>
                </w:tcPr>
                <w:p w14:paraId="10CAB2FB" w14:textId="77777777" w:rsidR="006453BC" w:rsidRPr="00864BFC" w:rsidRDefault="006453BC" w:rsidP="0092186B">
                  <w:pPr>
                    <w:rPr>
                      <w:rFonts w:asciiTheme="minorHAnsi" w:hAnsiTheme="minorHAnsi" w:cstheme="minorHAnsi"/>
                      <w:sz w:val="22"/>
                      <w:szCs w:val="22"/>
                    </w:rPr>
                  </w:pPr>
                  <w:r w:rsidRPr="00864BFC">
                    <w:rPr>
                      <w:rFonts w:asciiTheme="minorHAnsi" w:hAnsiTheme="minorHAnsi" w:cstheme="minorHAnsi"/>
                      <w:sz w:val="22"/>
                      <w:szCs w:val="22"/>
                    </w:rPr>
                    <w:t>Antakalnio 4A, Vilnius</w:t>
                  </w:r>
                </w:p>
              </w:tc>
              <w:tc>
                <w:tcPr>
                  <w:tcW w:w="1283"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vAlign w:val="bottom"/>
                  <w:hideMark/>
                </w:tcPr>
                <w:p w14:paraId="4B41041A" w14:textId="77777777" w:rsidR="006453BC" w:rsidRPr="00864BFC" w:rsidRDefault="006453BC" w:rsidP="0092186B">
                  <w:pPr>
                    <w:rPr>
                      <w:rFonts w:asciiTheme="minorHAnsi" w:hAnsiTheme="minorHAnsi" w:cstheme="minorHAnsi"/>
                      <w:sz w:val="22"/>
                      <w:szCs w:val="22"/>
                    </w:rPr>
                  </w:pPr>
                  <w:r w:rsidRPr="00864BFC">
                    <w:rPr>
                      <w:rFonts w:asciiTheme="minorHAnsi" w:hAnsiTheme="minorHAnsi" w:cstheme="minorHAnsi"/>
                      <w:sz w:val="22"/>
                      <w:szCs w:val="22"/>
                    </w:rPr>
                    <w:t>Admin.obj.</w:t>
                  </w:r>
                </w:p>
              </w:tc>
              <w:tc>
                <w:tcPr>
                  <w:tcW w:w="1307"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vAlign w:val="bottom"/>
                  <w:hideMark/>
                </w:tcPr>
                <w:p w14:paraId="184726C6" w14:textId="77777777" w:rsidR="006453BC" w:rsidRPr="00864BFC" w:rsidRDefault="006453BC" w:rsidP="0092186B">
                  <w:pPr>
                    <w:rPr>
                      <w:rFonts w:asciiTheme="minorHAnsi" w:hAnsiTheme="minorHAnsi" w:cstheme="minorHAnsi"/>
                      <w:sz w:val="22"/>
                      <w:szCs w:val="22"/>
                    </w:rPr>
                  </w:pPr>
                  <w:r w:rsidRPr="00864BFC">
                    <w:rPr>
                      <w:rFonts w:asciiTheme="minorHAnsi" w:hAnsiTheme="minorHAnsi" w:cstheme="minorHAnsi"/>
                      <w:sz w:val="22"/>
                      <w:szCs w:val="22"/>
                    </w:rPr>
                    <w:t>0</w:t>
                  </w:r>
                </w:p>
              </w:tc>
            </w:tr>
          </w:tbl>
          <w:p w14:paraId="3720A273" w14:textId="77777777" w:rsidR="006453BC" w:rsidRPr="00864BFC" w:rsidRDefault="006453BC" w:rsidP="0092186B">
            <w:pPr>
              <w:tabs>
                <w:tab w:val="left" w:pos="993"/>
                <w:tab w:val="left" w:pos="1134"/>
              </w:tabs>
              <w:ind w:firstLine="241"/>
              <w:jc w:val="both"/>
              <w:rPr>
                <w:rFonts w:asciiTheme="minorHAnsi" w:hAnsiTheme="minorHAnsi" w:cstheme="minorHAnsi"/>
                <w:sz w:val="22"/>
                <w:szCs w:val="22"/>
              </w:rPr>
            </w:pPr>
          </w:p>
          <w:p w14:paraId="7A04F250" w14:textId="77777777" w:rsidR="006453BC" w:rsidRPr="00864BFC" w:rsidRDefault="006453BC" w:rsidP="006453BC">
            <w:pPr>
              <w:pStyle w:val="Sraopastraipa"/>
              <w:numPr>
                <w:ilvl w:val="0"/>
                <w:numId w:val="39"/>
              </w:numPr>
              <w:tabs>
                <w:tab w:val="left" w:pos="509"/>
              </w:tabs>
              <w:spacing w:line="259" w:lineRule="auto"/>
              <w:ind w:left="0" w:firstLine="225"/>
              <w:jc w:val="both"/>
              <w:rPr>
                <w:rFonts w:asciiTheme="minorHAnsi" w:hAnsiTheme="minorHAnsi" w:cstheme="minorHAnsi"/>
                <w:lang w:val="lt-LT"/>
              </w:rPr>
            </w:pPr>
            <w:r w:rsidRPr="00864BFC">
              <w:rPr>
                <w:rFonts w:asciiTheme="minorHAnsi" w:eastAsiaTheme="majorEastAsia" w:hAnsiTheme="minorHAnsi" w:cstheme="minorHAnsi"/>
                <w:lang w:val="lt-LT"/>
              </w:rPr>
              <w:t>Visos galimos mobilios katilinės prijungimo vietos bus derinamos tik su laimėjusiu Rangovu. Atkreipiame dėmesį, kad Perkantysis subjektas neteiks mobilios katilinės. Laikinų trasų schemos ir galimybės pajungti priklauso nuo rangovo pateikto darbų grafiko, atjungimų ir etapų varianto. Pateikiame schemoje laikinų trasų diametrus:</w:t>
            </w:r>
          </w:p>
          <w:p w14:paraId="2AD0CD6B" w14:textId="77777777" w:rsidR="006453BC" w:rsidRPr="00864BFC" w:rsidRDefault="006453BC" w:rsidP="0092186B">
            <w:pPr>
              <w:pStyle w:val="Sraopastraipa"/>
              <w:spacing w:line="259" w:lineRule="auto"/>
              <w:rPr>
                <w:rFonts w:asciiTheme="minorHAnsi" w:hAnsiTheme="minorHAnsi" w:cstheme="minorHAnsi"/>
                <w:lang w:val="lt-LT"/>
              </w:rPr>
            </w:pPr>
          </w:p>
          <w:p w14:paraId="27653A25" w14:textId="77777777" w:rsidR="006453BC" w:rsidRPr="00864BFC" w:rsidRDefault="006453BC" w:rsidP="0092186B">
            <w:pPr>
              <w:pStyle w:val="Sraopastraipa"/>
              <w:spacing w:line="259" w:lineRule="auto"/>
              <w:ind w:left="88"/>
              <w:rPr>
                <w:rFonts w:asciiTheme="minorHAnsi" w:hAnsiTheme="minorHAnsi" w:cstheme="minorHAnsi"/>
                <w:lang w:val="lt-LT"/>
              </w:rPr>
            </w:pPr>
            <w:r w:rsidRPr="00864BFC">
              <w:rPr>
                <w:rFonts w:asciiTheme="minorHAnsi" w:hAnsiTheme="minorHAnsi" w:cstheme="minorHAnsi"/>
                <w:noProof/>
                <w:lang w:val="lt-LT"/>
              </w:rPr>
              <w:drawing>
                <wp:inline distT="0" distB="0" distL="0" distR="0" wp14:anchorId="43AC6685" wp14:editId="47E5D209">
                  <wp:extent cx="2048730" cy="2030681"/>
                  <wp:effectExtent l="0" t="0" r="8890" b="8255"/>
                  <wp:docPr id="1328032774" name="Picture 1" descr="A map of a cit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8032774" name="Picture 1" descr="A map of a city&#10;&#10;AI-generated content may be incorrect."/>
                          <pic:cNvPicPr/>
                        </pic:nvPicPr>
                        <pic:blipFill>
                          <a:blip r:embed="rId10"/>
                          <a:stretch>
                            <a:fillRect/>
                          </a:stretch>
                        </pic:blipFill>
                        <pic:spPr>
                          <a:xfrm>
                            <a:off x="0" y="0"/>
                            <a:ext cx="2060689" cy="2042534"/>
                          </a:xfrm>
                          <a:prstGeom prst="rect">
                            <a:avLst/>
                          </a:prstGeom>
                        </pic:spPr>
                      </pic:pic>
                    </a:graphicData>
                  </a:graphic>
                </wp:inline>
              </w:drawing>
            </w:r>
          </w:p>
          <w:p w14:paraId="717460B9" w14:textId="77777777" w:rsidR="006453BC" w:rsidRPr="00864BFC" w:rsidRDefault="006453BC" w:rsidP="0092186B">
            <w:pPr>
              <w:tabs>
                <w:tab w:val="left" w:pos="993"/>
                <w:tab w:val="left" w:pos="1134"/>
              </w:tabs>
              <w:jc w:val="both"/>
              <w:rPr>
                <w:rFonts w:asciiTheme="minorHAnsi" w:hAnsiTheme="minorHAnsi" w:cstheme="minorHAnsi"/>
                <w:sz w:val="22"/>
                <w:szCs w:val="22"/>
              </w:rPr>
            </w:pPr>
          </w:p>
          <w:p w14:paraId="18AF9DC2" w14:textId="77777777" w:rsidR="006453BC" w:rsidRPr="00864BFC" w:rsidRDefault="006453BC" w:rsidP="006453BC">
            <w:pPr>
              <w:pStyle w:val="Sraopastraipa"/>
              <w:numPr>
                <w:ilvl w:val="0"/>
                <w:numId w:val="39"/>
              </w:numPr>
              <w:tabs>
                <w:tab w:val="left" w:pos="488"/>
              </w:tabs>
              <w:spacing w:line="259" w:lineRule="auto"/>
              <w:ind w:left="0" w:firstLine="224"/>
              <w:jc w:val="both"/>
              <w:rPr>
                <w:rFonts w:asciiTheme="minorHAnsi" w:hAnsiTheme="minorHAnsi" w:cstheme="minorHAnsi"/>
                <w:lang w:val="lt-LT"/>
              </w:rPr>
            </w:pPr>
            <w:r w:rsidRPr="00864BFC">
              <w:rPr>
                <w:rFonts w:asciiTheme="minorHAnsi" w:hAnsiTheme="minorHAnsi" w:cstheme="minorHAnsi"/>
                <w:lang w:val="lt-LT"/>
              </w:rPr>
              <w:t xml:space="preserve">Techniniai reikalavimai laikiniems šilumos tinklams/apvadinėms linijoms ne šildymo sezono </w:t>
            </w:r>
            <w:r w:rsidRPr="00864BFC">
              <w:rPr>
                <w:rFonts w:asciiTheme="minorHAnsi" w:hAnsiTheme="minorHAnsi" w:cstheme="minorHAnsi"/>
                <w:lang w:val="lt-LT"/>
              </w:rPr>
              <w:lastRenderedPageBreak/>
              <w:t>metu - vamzdynai turi atitikti T – 70</w:t>
            </w:r>
            <w:r w:rsidRPr="00864BFC">
              <w:rPr>
                <w:rFonts w:asciiTheme="minorHAnsi" w:hAnsiTheme="minorHAnsi" w:cstheme="minorHAnsi"/>
                <w:i/>
                <w:iCs/>
                <w:lang w:val="lt-LT"/>
              </w:rPr>
              <w:t> </w:t>
            </w:r>
            <w:r w:rsidRPr="00864BFC">
              <w:rPr>
                <w:rFonts w:asciiTheme="minorHAnsi" w:hAnsiTheme="minorHAnsi" w:cstheme="minorHAnsi"/>
                <w:lang w:val="lt-LT"/>
              </w:rPr>
              <w:t>C, P – 16 Bar. Šildymo sezono metu-vamzdynai turi atitikt T – 115</w:t>
            </w:r>
            <w:r w:rsidRPr="00864BFC">
              <w:rPr>
                <w:rFonts w:asciiTheme="minorHAnsi" w:hAnsiTheme="minorHAnsi" w:cstheme="minorHAnsi"/>
                <w:i/>
                <w:iCs/>
                <w:lang w:val="lt-LT"/>
              </w:rPr>
              <w:t> </w:t>
            </w:r>
            <w:r w:rsidRPr="00864BFC">
              <w:rPr>
                <w:rFonts w:asciiTheme="minorHAnsi" w:hAnsiTheme="minorHAnsi" w:cstheme="minorHAnsi"/>
                <w:lang w:val="lt-LT"/>
              </w:rPr>
              <w:t xml:space="preserve">C, P – 16 Bar. </w:t>
            </w:r>
          </w:p>
        </w:tc>
      </w:tr>
    </w:tbl>
    <w:p w14:paraId="5A4462D8" w14:textId="77777777" w:rsidR="006453BC" w:rsidRPr="00864BFC" w:rsidRDefault="006453BC" w:rsidP="006453BC">
      <w:pPr>
        <w:rPr>
          <w:rFonts w:asciiTheme="minorHAnsi" w:hAnsiTheme="minorHAnsi" w:cstheme="minorHAnsi"/>
          <w:sz w:val="22"/>
          <w:szCs w:val="22"/>
        </w:rPr>
      </w:pPr>
    </w:p>
    <w:p w14:paraId="0C90D84E" w14:textId="77777777" w:rsidR="006453BC" w:rsidRPr="00864BFC" w:rsidRDefault="006453BC" w:rsidP="006453BC">
      <w:pPr>
        <w:rPr>
          <w:rFonts w:asciiTheme="minorHAnsi" w:hAnsiTheme="minorHAnsi" w:cstheme="minorHAnsi"/>
          <w:sz w:val="22"/>
          <w:szCs w:val="22"/>
        </w:rPr>
      </w:pPr>
      <w:r w:rsidRPr="00864BFC">
        <w:rPr>
          <w:rFonts w:asciiTheme="minorHAnsi" w:hAnsiTheme="minorHAnsi" w:cstheme="minorHAnsi"/>
          <w:sz w:val="22"/>
          <w:szCs w:val="22"/>
        </w:rPr>
        <w:t xml:space="preserve">Priedas Nr. 1 – Tinkamos raiškos </w:t>
      </w:r>
      <w:proofErr w:type="spellStart"/>
      <w:r w:rsidRPr="00864BFC">
        <w:rPr>
          <w:rFonts w:asciiTheme="minorHAnsi" w:hAnsiTheme="minorHAnsi" w:cstheme="minorHAnsi"/>
          <w:sz w:val="22"/>
          <w:szCs w:val="22"/>
        </w:rPr>
        <w:t>toponuotrauka</w:t>
      </w:r>
      <w:proofErr w:type="spellEnd"/>
      <w:r w:rsidRPr="00864BFC">
        <w:rPr>
          <w:rFonts w:asciiTheme="minorHAnsi" w:hAnsiTheme="minorHAnsi" w:cstheme="minorHAnsi"/>
          <w:sz w:val="22"/>
          <w:szCs w:val="22"/>
        </w:rPr>
        <w:t>.</w:t>
      </w:r>
    </w:p>
    <w:p w14:paraId="2BC6E807" w14:textId="77777777" w:rsidR="006453BC" w:rsidRPr="00864BFC" w:rsidRDefault="006453BC" w:rsidP="006453BC">
      <w:pPr>
        <w:rPr>
          <w:rFonts w:asciiTheme="minorHAnsi" w:hAnsiTheme="minorHAnsi" w:cstheme="minorHAnsi"/>
          <w:sz w:val="22"/>
          <w:szCs w:val="22"/>
        </w:rPr>
      </w:pPr>
    </w:p>
    <w:p w14:paraId="08C01728" w14:textId="77777777" w:rsidR="006453BC" w:rsidRPr="00864BFC" w:rsidRDefault="006453BC" w:rsidP="006453BC">
      <w:pPr>
        <w:pStyle w:val="Sraopastraipa"/>
        <w:ind w:left="0" w:firstLine="567"/>
        <w:jc w:val="both"/>
        <w:rPr>
          <w:rFonts w:asciiTheme="minorHAnsi" w:hAnsiTheme="minorHAnsi" w:cstheme="minorHAnsi"/>
          <w:lang w:val="lt-LT"/>
        </w:rPr>
      </w:pPr>
      <w:r w:rsidRPr="00864BFC">
        <w:rPr>
          <w:rFonts w:asciiTheme="minorHAnsi" w:hAnsiTheme="minorHAnsi" w:cstheme="minorHAnsi"/>
          <w:lang w:val="lt-LT"/>
        </w:rPr>
        <w:t>Vadovaujantis Pirkimo Bendrųjų sąlygų 3.6. punktu, bet kuris paaiškinimas/patikslinimas yra laikomas neatskiriama pirkimo dokumentų dalimi, ir jo nuostatos turi viršenybę prieš ankstesniuose pirkimo dokumentuose išdėstytas nuostatas.</w:t>
      </w:r>
    </w:p>
    <w:p w14:paraId="4C451F5D" w14:textId="77777777" w:rsidR="006453BC" w:rsidRPr="00864BFC" w:rsidRDefault="006453BC" w:rsidP="006453BC">
      <w:pPr>
        <w:jc w:val="both"/>
        <w:rPr>
          <w:rFonts w:asciiTheme="minorHAnsi" w:hAnsiTheme="minorHAnsi" w:cstheme="minorHAnsi"/>
          <w:sz w:val="22"/>
          <w:szCs w:val="22"/>
        </w:rPr>
      </w:pPr>
    </w:p>
    <w:p w14:paraId="12D117B7" w14:textId="77777777" w:rsidR="006453BC" w:rsidRPr="00864BFC" w:rsidRDefault="006453BC" w:rsidP="006453BC">
      <w:pPr>
        <w:pStyle w:val="Sraopastraipa"/>
        <w:ind w:left="0" w:firstLine="567"/>
        <w:jc w:val="both"/>
        <w:rPr>
          <w:rFonts w:asciiTheme="minorHAnsi" w:hAnsiTheme="minorHAnsi" w:cstheme="minorHAnsi"/>
          <w:lang w:val="lt-LT"/>
        </w:rPr>
      </w:pPr>
      <w:r w:rsidRPr="00864BFC">
        <w:rPr>
          <w:rFonts w:asciiTheme="minorHAnsi" w:hAnsiTheme="minorHAnsi" w:cstheme="minorHAnsi"/>
          <w:lang w:val="lt-LT"/>
        </w:rPr>
        <w:t xml:space="preserve">Pagarbiai, </w:t>
      </w:r>
    </w:p>
    <w:p w14:paraId="7A8794A7" w14:textId="77777777" w:rsidR="006453BC" w:rsidRPr="00864BFC" w:rsidRDefault="006453BC" w:rsidP="006453BC">
      <w:pPr>
        <w:pStyle w:val="Sraopastraipa"/>
        <w:ind w:left="0" w:firstLine="567"/>
        <w:jc w:val="both"/>
        <w:rPr>
          <w:rFonts w:asciiTheme="minorHAnsi" w:hAnsiTheme="minorHAnsi" w:cstheme="minorHAnsi"/>
          <w:lang w:val="lt-LT"/>
        </w:rPr>
      </w:pPr>
      <w:r w:rsidRPr="00864BFC">
        <w:rPr>
          <w:rFonts w:asciiTheme="minorHAnsi" w:hAnsiTheme="minorHAnsi" w:cstheme="minorHAnsi"/>
          <w:lang w:val="lt-LT"/>
        </w:rPr>
        <w:t>Perkantysis subjektas</w:t>
      </w:r>
    </w:p>
    <w:p w14:paraId="7E5531BB" w14:textId="3E5ECE51" w:rsidR="0037419E" w:rsidRPr="00864BFC" w:rsidRDefault="0037419E">
      <w:pPr>
        <w:spacing w:after="160" w:line="259" w:lineRule="auto"/>
        <w:rPr>
          <w:rFonts w:asciiTheme="minorHAnsi" w:eastAsia="Calibri" w:hAnsiTheme="minorHAnsi" w:cstheme="minorHAnsi"/>
          <w:sz w:val="22"/>
          <w:szCs w:val="22"/>
        </w:rPr>
      </w:pPr>
    </w:p>
    <w:p w14:paraId="12A047A7" w14:textId="5611E27F" w:rsidR="00F276B1" w:rsidRPr="00864BFC" w:rsidRDefault="00F276B1">
      <w:pPr>
        <w:spacing w:after="160" w:line="259" w:lineRule="auto"/>
        <w:rPr>
          <w:rFonts w:asciiTheme="minorHAnsi" w:eastAsia="Calibri" w:hAnsiTheme="minorHAnsi" w:cstheme="minorHAnsi"/>
          <w:sz w:val="22"/>
          <w:szCs w:val="22"/>
        </w:rPr>
      </w:pPr>
      <w:r w:rsidRPr="00864BFC">
        <w:rPr>
          <w:rFonts w:asciiTheme="minorHAnsi" w:hAnsiTheme="minorHAnsi" w:cstheme="minorHAnsi"/>
          <w:sz w:val="22"/>
          <w:szCs w:val="22"/>
        </w:rPr>
        <w:br w:type="page"/>
      </w:r>
    </w:p>
    <w:p w14:paraId="6EF6AC51" w14:textId="77777777" w:rsidR="00F276B1" w:rsidRPr="00864BFC" w:rsidRDefault="00F276B1" w:rsidP="00F276B1">
      <w:pPr>
        <w:rPr>
          <w:rFonts w:asciiTheme="minorHAnsi" w:hAnsiTheme="minorHAnsi" w:cstheme="minorHAnsi"/>
          <w:sz w:val="22"/>
          <w:szCs w:val="22"/>
        </w:rPr>
      </w:pPr>
    </w:p>
    <w:p w14:paraId="39992A99" w14:textId="51B6DADA" w:rsidR="00F276B1" w:rsidRPr="00864BFC" w:rsidRDefault="00F276B1" w:rsidP="00F276B1">
      <w:pPr>
        <w:rPr>
          <w:rFonts w:asciiTheme="minorHAnsi" w:hAnsiTheme="minorHAnsi" w:cstheme="minorHAnsi"/>
          <w:sz w:val="22"/>
          <w:szCs w:val="22"/>
        </w:rPr>
      </w:pPr>
      <w:r w:rsidRPr="00864BFC">
        <w:rPr>
          <w:rFonts w:asciiTheme="minorHAnsi" w:hAnsiTheme="minorHAnsi" w:cstheme="minorHAnsi"/>
          <w:sz w:val="22"/>
          <w:szCs w:val="22"/>
        </w:rPr>
        <w:t>Suinteresuotiems tiekėjams</w:t>
      </w:r>
      <w:r w:rsidRPr="00864BFC">
        <w:rPr>
          <w:rFonts w:asciiTheme="minorHAnsi" w:hAnsiTheme="minorHAnsi" w:cstheme="minorHAnsi"/>
          <w:sz w:val="22"/>
          <w:szCs w:val="22"/>
        </w:rPr>
        <w:tab/>
      </w:r>
      <w:r w:rsidRPr="00864BFC">
        <w:rPr>
          <w:rFonts w:asciiTheme="minorHAnsi" w:hAnsiTheme="minorHAnsi" w:cstheme="minorHAnsi"/>
          <w:sz w:val="22"/>
          <w:szCs w:val="22"/>
        </w:rPr>
        <w:tab/>
      </w:r>
      <w:r w:rsidRPr="00864BFC">
        <w:rPr>
          <w:rFonts w:asciiTheme="minorHAnsi" w:hAnsiTheme="minorHAnsi" w:cstheme="minorHAnsi"/>
          <w:sz w:val="22"/>
          <w:szCs w:val="22"/>
        </w:rPr>
        <w:tab/>
        <w:t xml:space="preserve">                                                                   2025-06-10</w:t>
      </w:r>
    </w:p>
    <w:p w14:paraId="440412F0" w14:textId="77777777" w:rsidR="00F276B1" w:rsidRPr="00864BFC" w:rsidRDefault="00F276B1" w:rsidP="00F276B1">
      <w:pPr>
        <w:rPr>
          <w:rFonts w:asciiTheme="minorHAnsi" w:hAnsiTheme="minorHAnsi" w:cstheme="minorHAnsi"/>
          <w:i/>
          <w:sz w:val="22"/>
          <w:szCs w:val="22"/>
        </w:rPr>
      </w:pPr>
      <w:r w:rsidRPr="00864BFC">
        <w:rPr>
          <w:rFonts w:asciiTheme="minorHAnsi" w:hAnsiTheme="minorHAnsi" w:cstheme="minorHAnsi"/>
          <w:i/>
          <w:sz w:val="22"/>
          <w:szCs w:val="22"/>
        </w:rPr>
        <w:t>(siunčiama CVP IS priemonėmis)</w:t>
      </w:r>
    </w:p>
    <w:p w14:paraId="6B57557B" w14:textId="77777777" w:rsidR="00F276B1" w:rsidRPr="00864BFC" w:rsidRDefault="00F276B1" w:rsidP="00F276B1">
      <w:pPr>
        <w:rPr>
          <w:rFonts w:asciiTheme="minorHAnsi" w:hAnsiTheme="minorHAnsi" w:cstheme="minorHAnsi"/>
          <w:sz w:val="22"/>
          <w:szCs w:val="22"/>
        </w:rPr>
      </w:pPr>
    </w:p>
    <w:p w14:paraId="107736CA" w14:textId="77777777" w:rsidR="00F276B1" w:rsidRPr="00864BFC" w:rsidRDefault="00F276B1" w:rsidP="00F276B1">
      <w:pPr>
        <w:rPr>
          <w:rFonts w:asciiTheme="minorHAnsi" w:hAnsiTheme="minorHAnsi" w:cstheme="minorHAnsi"/>
          <w:sz w:val="22"/>
          <w:szCs w:val="22"/>
        </w:rPr>
      </w:pPr>
    </w:p>
    <w:p w14:paraId="487D9476" w14:textId="77777777" w:rsidR="00F276B1" w:rsidRPr="00864BFC" w:rsidRDefault="00F276B1" w:rsidP="00F276B1">
      <w:pPr>
        <w:rPr>
          <w:rFonts w:asciiTheme="minorHAnsi" w:hAnsiTheme="minorHAnsi" w:cstheme="minorHAnsi"/>
          <w:sz w:val="22"/>
          <w:szCs w:val="22"/>
        </w:rPr>
      </w:pPr>
    </w:p>
    <w:p w14:paraId="14B54BBC" w14:textId="77777777" w:rsidR="00F276B1" w:rsidRPr="00864BFC" w:rsidRDefault="00F276B1" w:rsidP="00F276B1">
      <w:pPr>
        <w:spacing w:line="276" w:lineRule="auto"/>
        <w:rPr>
          <w:rFonts w:asciiTheme="minorHAnsi" w:hAnsiTheme="minorHAnsi" w:cstheme="minorHAnsi"/>
          <w:b/>
          <w:sz w:val="22"/>
          <w:szCs w:val="22"/>
        </w:rPr>
      </w:pPr>
      <w:r w:rsidRPr="00864BFC">
        <w:rPr>
          <w:rFonts w:asciiTheme="minorHAnsi" w:hAnsiTheme="minorHAnsi" w:cstheme="minorHAnsi"/>
          <w:b/>
          <w:sz w:val="22"/>
          <w:szCs w:val="22"/>
        </w:rPr>
        <w:t>DĖL ATSAKYMŲ Į GAUTUS KLAUSIMUS IR PRIIMTŲ SPRENDIMŲ</w:t>
      </w:r>
    </w:p>
    <w:p w14:paraId="0A272F1C" w14:textId="77777777" w:rsidR="00F276B1" w:rsidRPr="00864BFC" w:rsidRDefault="00F276B1" w:rsidP="00F276B1">
      <w:pPr>
        <w:ind w:firstLine="567"/>
        <w:jc w:val="both"/>
        <w:rPr>
          <w:rFonts w:asciiTheme="minorHAnsi" w:hAnsiTheme="minorHAnsi" w:cstheme="minorHAnsi"/>
          <w:bCs/>
          <w:sz w:val="22"/>
          <w:szCs w:val="22"/>
        </w:rPr>
      </w:pPr>
    </w:p>
    <w:p w14:paraId="6BF4107F" w14:textId="77777777" w:rsidR="00F276B1" w:rsidRPr="00864BFC" w:rsidRDefault="00F276B1" w:rsidP="00F276B1">
      <w:pPr>
        <w:ind w:firstLine="142"/>
        <w:jc w:val="both"/>
        <w:rPr>
          <w:rFonts w:asciiTheme="minorHAnsi" w:hAnsiTheme="minorHAnsi" w:cstheme="minorHAnsi"/>
          <w:iCs/>
          <w:sz w:val="22"/>
          <w:szCs w:val="22"/>
        </w:rPr>
      </w:pPr>
      <w:r w:rsidRPr="00864BFC">
        <w:rPr>
          <w:rFonts w:asciiTheme="minorHAnsi" w:hAnsiTheme="minorHAnsi" w:cstheme="minorHAnsi"/>
          <w:iCs/>
          <w:sz w:val="22"/>
          <w:szCs w:val="22"/>
        </w:rPr>
        <w:t xml:space="preserve">        </w:t>
      </w:r>
      <w:r w:rsidRPr="00864BFC">
        <w:rPr>
          <w:rFonts w:asciiTheme="minorHAnsi" w:eastAsiaTheme="minorHAnsi" w:hAnsiTheme="minorHAnsi" w:cstheme="minorHAnsi"/>
          <w:sz w:val="22"/>
          <w:szCs w:val="22"/>
        </w:rPr>
        <w:t xml:space="preserve">Atsakydami į suinteresuotų tiekėjų 2025 m. gegužės 23 d., birželio 5 d. pateiktus klausimus </w:t>
      </w:r>
      <w:sdt>
        <w:sdtPr>
          <w:rPr>
            <w:rFonts w:asciiTheme="minorHAnsi" w:hAnsiTheme="minorHAnsi" w:cstheme="minorHAnsi"/>
            <w:b/>
            <w:bCs/>
            <w:noProof/>
            <w:sz w:val="22"/>
            <w:szCs w:val="22"/>
          </w:rPr>
          <w:id w:val="898716249"/>
          <w:placeholder>
            <w:docPart w:val="C011B40B1E004F668048E373F8F4AD83"/>
          </w:placeholder>
          <w:text/>
        </w:sdtPr>
        <w:sdtContent>
          <w:r w:rsidRPr="00864BFC">
            <w:rPr>
              <w:rFonts w:asciiTheme="minorHAnsi" w:hAnsiTheme="minorHAnsi" w:cstheme="minorHAnsi"/>
              <w:b/>
              <w:bCs/>
              <w:noProof/>
              <w:sz w:val="22"/>
              <w:szCs w:val="22"/>
            </w:rPr>
            <w:t>Šilumos tiekimo tinklų nuo Vileišio g. 5 iki ŠK 01215 (Vileišio g., Būgos g., Olandų žiedas), Vilnius darbo projekto parengimo ir rekonstrukcijos rangos darbų konkrečiame pirkime pagal dinaminę pirkimų sistemą (toliau – DPS) (CVP IS Pirkimo ID 2665505)</w:t>
          </w:r>
        </w:sdtContent>
      </w:sdt>
      <w:r w:rsidRPr="00864BFC">
        <w:rPr>
          <w:rFonts w:asciiTheme="minorHAnsi" w:hAnsiTheme="minorHAnsi" w:cstheme="minorHAnsi"/>
          <w:sz w:val="22"/>
          <w:szCs w:val="22"/>
        </w:rPr>
        <w:t xml:space="preserve">(toliau tekste – </w:t>
      </w:r>
      <w:r w:rsidRPr="00864BFC">
        <w:rPr>
          <w:rFonts w:asciiTheme="minorHAnsi" w:hAnsiTheme="minorHAnsi" w:cstheme="minorHAnsi"/>
          <w:b/>
          <w:bCs/>
          <w:sz w:val="22"/>
          <w:szCs w:val="22"/>
        </w:rPr>
        <w:t>Pirkimas</w:t>
      </w:r>
      <w:r w:rsidRPr="00864BFC">
        <w:rPr>
          <w:rFonts w:asciiTheme="minorHAnsi" w:hAnsiTheme="minorHAnsi" w:cstheme="minorHAnsi"/>
          <w:sz w:val="22"/>
          <w:szCs w:val="22"/>
        </w:rPr>
        <w:t>)</w:t>
      </w:r>
      <w:r w:rsidRPr="00864BFC">
        <w:rPr>
          <w:rFonts w:asciiTheme="minorHAnsi" w:eastAsiaTheme="minorHAnsi" w:hAnsiTheme="minorHAnsi" w:cstheme="minorHAnsi"/>
          <w:sz w:val="22"/>
          <w:szCs w:val="22"/>
        </w:rPr>
        <w:t xml:space="preserve">, </w:t>
      </w:r>
      <w:r w:rsidRPr="00864BFC">
        <w:rPr>
          <w:rFonts w:asciiTheme="minorHAnsi" w:hAnsiTheme="minorHAnsi" w:cstheme="minorHAnsi"/>
          <w:iCs/>
          <w:sz w:val="22"/>
          <w:szCs w:val="22"/>
        </w:rPr>
        <w:t xml:space="preserve">AB Vilniaus šilumos tinklai (toliau – </w:t>
      </w:r>
      <w:r w:rsidRPr="00864BFC">
        <w:rPr>
          <w:rFonts w:asciiTheme="minorHAnsi" w:hAnsiTheme="minorHAnsi" w:cstheme="minorHAnsi"/>
          <w:b/>
          <w:bCs/>
          <w:iCs/>
          <w:sz w:val="22"/>
          <w:szCs w:val="22"/>
        </w:rPr>
        <w:t>Perkantysis subjektas</w:t>
      </w:r>
      <w:r w:rsidRPr="00864BFC">
        <w:rPr>
          <w:rFonts w:asciiTheme="minorHAnsi" w:hAnsiTheme="minorHAnsi" w:cstheme="minorHAnsi"/>
          <w:iCs/>
          <w:sz w:val="22"/>
          <w:szCs w:val="22"/>
        </w:rPr>
        <w:t>) teikia šiuos atsakymus:</w:t>
      </w:r>
    </w:p>
    <w:p w14:paraId="0D29D1AD" w14:textId="77777777" w:rsidR="00F276B1" w:rsidRPr="00864BFC" w:rsidRDefault="00F276B1" w:rsidP="00F276B1">
      <w:pPr>
        <w:ind w:firstLine="567"/>
        <w:jc w:val="both"/>
        <w:rPr>
          <w:rFonts w:asciiTheme="minorHAnsi" w:hAnsiTheme="minorHAnsi" w:cstheme="minorHAnsi"/>
          <w:bCs/>
          <w:sz w:val="22"/>
          <w:szCs w:val="22"/>
        </w:rPr>
      </w:pPr>
    </w:p>
    <w:tbl>
      <w:tblPr>
        <w:tblStyle w:val="Lentelstinklelis"/>
        <w:tblW w:w="9634" w:type="dxa"/>
        <w:tblLook w:val="04A0" w:firstRow="1" w:lastRow="0" w:firstColumn="1" w:lastColumn="0" w:noHBand="0" w:noVBand="1"/>
      </w:tblPr>
      <w:tblGrid>
        <w:gridCol w:w="498"/>
        <w:gridCol w:w="4928"/>
        <w:gridCol w:w="4208"/>
      </w:tblGrid>
      <w:tr w:rsidR="00F276B1" w:rsidRPr="00864BFC" w14:paraId="4C96AF4A" w14:textId="77777777" w:rsidTr="00F276B1">
        <w:tc>
          <w:tcPr>
            <w:tcW w:w="498" w:type="dxa"/>
            <w:tcBorders>
              <w:top w:val="single" w:sz="4" w:space="0" w:color="auto"/>
              <w:left w:val="single" w:sz="4" w:space="0" w:color="auto"/>
              <w:bottom w:val="single" w:sz="4" w:space="0" w:color="auto"/>
              <w:right w:val="single" w:sz="4" w:space="0" w:color="auto"/>
            </w:tcBorders>
            <w:hideMark/>
          </w:tcPr>
          <w:p w14:paraId="185D7EF1" w14:textId="77777777" w:rsidR="00F276B1" w:rsidRPr="00864BFC" w:rsidRDefault="00F276B1" w:rsidP="0092186B">
            <w:pPr>
              <w:tabs>
                <w:tab w:val="left" w:pos="709"/>
              </w:tabs>
              <w:jc w:val="center"/>
              <w:rPr>
                <w:rFonts w:asciiTheme="minorHAnsi" w:hAnsiTheme="minorHAnsi" w:cstheme="minorHAnsi"/>
                <w:b/>
                <w:bCs/>
                <w:sz w:val="22"/>
                <w:szCs w:val="22"/>
              </w:rPr>
            </w:pPr>
            <w:r w:rsidRPr="00864BFC">
              <w:rPr>
                <w:rFonts w:asciiTheme="minorHAnsi" w:hAnsiTheme="minorHAnsi" w:cstheme="minorHAnsi"/>
                <w:b/>
                <w:bCs/>
                <w:sz w:val="22"/>
                <w:szCs w:val="22"/>
              </w:rPr>
              <w:t>Eil. Nr.</w:t>
            </w:r>
          </w:p>
        </w:tc>
        <w:tc>
          <w:tcPr>
            <w:tcW w:w="4600" w:type="dxa"/>
            <w:tcBorders>
              <w:top w:val="single" w:sz="4" w:space="0" w:color="auto"/>
              <w:left w:val="single" w:sz="4" w:space="0" w:color="auto"/>
              <w:bottom w:val="single" w:sz="4" w:space="0" w:color="auto"/>
              <w:right w:val="single" w:sz="4" w:space="0" w:color="auto"/>
            </w:tcBorders>
            <w:hideMark/>
          </w:tcPr>
          <w:p w14:paraId="55DB93A7" w14:textId="77777777" w:rsidR="00F276B1" w:rsidRPr="00864BFC" w:rsidRDefault="00F276B1" w:rsidP="0092186B">
            <w:pPr>
              <w:tabs>
                <w:tab w:val="left" w:pos="709"/>
              </w:tabs>
              <w:ind w:firstLine="241"/>
              <w:jc w:val="both"/>
              <w:rPr>
                <w:rFonts w:asciiTheme="minorHAnsi" w:hAnsiTheme="minorHAnsi" w:cstheme="minorHAnsi"/>
                <w:b/>
                <w:bCs/>
                <w:sz w:val="22"/>
                <w:szCs w:val="22"/>
              </w:rPr>
            </w:pPr>
            <w:r w:rsidRPr="00864BFC">
              <w:rPr>
                <w:rFonts w:asciiTheme="minorHAnsi" w:hAnsiTheme="minorHAnsi" w:cstheme="minorHAnsi"/>
                <w:b/>
                <w:bCs/>
                <w:sz w:val="22"/>
                <w:szCs w:val="22"/>
              </w:rPr>
              <w:t>Klausimas</w:t>
            </w:r>
          </w:p>
        </w:tc>
        <w:tc>
          <w:tcPr>
            <w:tcW w:w="4536" w:type="dxa"/>
            <w:tcBorders>
              <w:top w:val="single" w:sz="4" w:space="0" w:color="auto"/>
              <w:left w:val="single" w:sz="4" w:space="0" w:color="auto"/>
              <w:bottom w:val="single" w:sz="4" w:space="0" w:color="auto"/>
              <w:right w:val="single" w:sz="4" w:space="0" w:color="auto"/>
            </w:tcBorders>
            <w:hideMark/>
          </w:tcPr>
          <w:p w14:paraId="63BC5F08" w14:textId="77777777" w:rsidR="00F276B1" w:rsidRPr="00864BFC" w:rsidRDefault="00F276B1" w:rsidP="0092186B">
            <w:pPr>
              <w:tabs>
                <w:tab w:val="left" w:pos="709"/>
              </w:tabs>
              <w:ind w:firstLine="241"/>
              <w:jc w:val="center"/>
              <w:rPr>
                <w:rFonts w:asciiTheme="minorHAnsi" w:hAnsiTheme="minorHAnsi" w:cstheme="minorHAnsi"/>
                <w:b/>
                <w:bCs/>
                <w:sz w:val="22"/>
                <w:szCs w:val="22"/>
              </w:rPr>
            </w:pPr>
            <w:r w:rsidRPr="00864BFC">
              <w:rPr>
                <w:rFonts w:asciiTheme="minorHAnsi" w:hAnsiTheme="minorHAnsi" w:cstheme="minorHAnsi"/>
                <w:b/>
                <w:bCs/>
                <w:sz w:val="22"/>
                <w:szCs w:val="22"/>
              </w:rPr>
              <w:t>Atsakymas</w:t>
            </w:r>
          </w:p>
        </w:tc>
      </w:tr>
      <w:tr w:rsidR="00F276B1" w:rsidRPr="00864BFC" w14:paraId="19503450" w14:textId="77777777" w:rsidTr="00F276B1">
        <w:tc>
          <w:tcPr>
            <w:tcW w:w="498" w:type="dxa"/>
            <w:tcBorders>
              <w:top w:val="single" w:sz="4" w:space="0" w:color="auto"/>
              <w:left w:val="single" w:sz="4" w:space="0" w:color="auto"/>
              <w:bottom w:val="single" w:sz="4" w:space="0" w:color="auto"/>
              <w:right w:val="single" w:sz="4" w:space="0" w:color="auto"/>
            </w:tcBorders>
            <w:hideMark/>
          </w:tcPr>
          <w:p w14:paraId="4BCF8D9D" w14:textId="77777777" w:rsidR="00F276B1" w:rsidRPr="00864BFC" w:rsidRDefault="00F276B1" w:rsidP="0092186B">
            <w:pPr>
              <w:tabs>
                <w:tab w:val="left" w:pos="709"/>
              </w:tabs>
              <w:jc w:val="both"/>
              <w:rPr>
                <w:rFonts w:asciiTheme="minorHAnsi" w:hAnsiTheme="minorHAnsi" w:cstheme="minorHAnsi"/>
                <w:sz w:val="22"/>
                <w:szCs w:val="22"/>
              </w:rPr>
            </w:pPr>
            <w:r w:rsidRPr="00864BFC">
              <w:rPr>
                <w:rFonts w:asciiTheme="minorHAnsi" w:hAnsiTheme="minorHAnsi" w:cstheme="minorHAnsi"/>
                <w:sz w:val="22"/>
                <w:szCs w:val="22"/>
              </w:rPr>
              <w:t>1.</w:t>
            </w:r>
          </w:p>
        </w:tc>
        <w:tc>
          <w:tcPr>
            <w:tcW w:w="4600" w:type="dxa"/>
            <w:tcBorders>
              <w:top w:val="single" w:sz="4" w:space="0" w:color="auto"/>
              <w:left w:val="single" w:sz="4" w:space="0" w:color="auto"/>
              <w:bottom w:val="single" w:sz="4" w:space="0" w:color="auto"/>
              <w:right w:val="single" w:sz="4" w:space="0" w:color="auto"/>
            </w:tcBorders>
          </w:tcPr>
          <w:p w14:paraId="747890CE" w14:textId="77777777" w:rsidR="00F276B1" w:rsidRPr="00864BFC" w:rsidRDefault="00F276B1" w:rsidP="0092186B">
            <w:pPr>
              <w:shd w:val="clear" w:color="auto" w:fill="FFFFFF"/>
              <w:ind w:firstLine="241"/>
              <w:jc w:val="both"/>
              <w:rPr>
                <w:rFonts w:asciiTheme="minorHAnsi" w:hAnsiTheme="minorHAnsi" w:cstheme="minorHAnsi"/>
                <w:sz w:val="22"/>
                <w:szCs w:val="22"/>
              </w:rPr>
            </w:pPr>
            <w:r w:rsidRPr="00864BFC">
              <w:rPr>
                <w:rFonts w:asciiTheme="minorHAnsi" w:hAnsiTheme="minorHAnsi" w:cstheme="minorHAnsi"/>
                <w:sz w:val="22"/>
                <w:szCs w:val="22"/>
                <w:lang w:eastAsia="lt-LT"/>
              </w:rPr>
              <w:t xml:space="preserve">Projekte naudojama </w:t>
            </w:r>
            <w:proofErr w:type="spellStart"/>
            <w:r w:rsidRPr="00864BFC">
              <w:rPr>
                <w:rFonts w:asciiTheme="minorHAnsi" w:hAnsiTheme="minorHAnsi" w:cstheme="minorHAnsi"/>
                <w:sz w:val="22"/>
                <w:szCs w:val="22"/>
                <w:lang w:eastAsia="lt-LT"/>
              </w:rPr>
              <w:t>toponuotrauka</w:t>
            </w:r>
            <w:proofErr w:type="spellEnd"/>
            <w:r w:rsidRPr="00864BFC">
              <w:rPr>
                <w:rFonts w:asciiTheme="minorHAnsi" w:hAnsiTheme="minorHAnsi" w:cstheme="minorHAnsi"/>
                <w:sz w:val="22"/>
                <w:szCs w:val="22"/>
                <w:lang w:eastAsia="lt-LT"/>
              </w:rPr>
              <w:t xml:space="preserve"> yra pasenusi ir neatitinka realios situacijos, prašome Užsakovo pateikti tinkamus dokumentus, tinkamam įsivertinimui. O iš TP rengėjo reikalauti taip pat teisingos ir aktualios informacijos. Ar Užsakovas žiūri ir derina projektą? Kaip atlieka pritarimą projekto rengimui, jeigu jis rengiamas ant netinkamos ir realybės neatitinkančios informacijos? </w:t>
            </w:r>
          </w:p>
        </w:tc>
        <w:tc>
          <w:tcPr>
            <w:tcW w:w="4536" w:type="dxa"/>
            <w:tcBorders>
              <w:top w:val="single" w:sz="4" w:space="0" w:color="auto"/>
              <w:left w:val="single" w:sz="4" w:space="0" w:color="auto"/>
              <w:bottom w:val="single" w:sz="4" w:space="0" w:color="auto"/>
              <w:right w:val="single" w:sz="4" w:space="0" w:color="auto"/>
            </w:tcBorders>
          </w:tcPr>
          <w:p w14:paraId="505827B2" w14:textId="77777777" w:rsidR="00F276B1" w:rsidRPr="00864BFC" w:rsidRDefault="00F276B1" w:rsidP="0092186B">
            <w:pPr>
              <w:jc w:val="both"/>
              <w:rPr>
                <w:rFonts w:asciiTheme="minorHAnsi" w:hAnsiTheme="minorHAnsi" w:cstheme="minorHAnsi"/>
                <w:sz w:val="22"/>
                <w:szCs w:val="22"/>
                <w:lang w:eastAsia="lt-LT"/>
              </w:rPr>
            </w:pPr>
            <w:r w:rsidRPr="00864BFC">
              <w:rPr>
                <w:rFonts w:asciiTheme="minorHAnsi" w:hAnsiTheme="minorHAnsi" w:cstheme="minorHAnsi"/>
                <w:sz w:val="22"/>
                <w:szCs w:val="22"/>
              </w:rPr>
              <w:t xml:space="preserve">Perkantysis subjektas supranta Tiekėjo prašymo esmę ir </w:t>
            </w:r>
            <w:r w:rsidRPr="00864BFC">
              <w:rPr>
                <w:rFonts w:asciiTheme="minorHAnsi" w:hAnsiTheme="minorHAnsi" w:cstheme="minorHAnsi"/>
                <w:sz w:val="22"/>
                <w:szCs w:val="22"/>
                <w:lang w:eastAsia="lt-LT"/>
              </w:rPr>
              <w:t>informuoja, kad techninis projektas parengtas ant suderintos topografinės nuotraukos Nr. TIIIS1-20220516-035507. Darbo projekto rengimo metu Tiekėjas turės detalizuoti techninio projekto sprendinius ir atlikti rangos darbus pagal esamą situaciją.</w:t>
            </w:r>
          </w:p>
          <w:p w14:paraId="60F7B10D" w14:textId="77777777" w:rsidR="00F276B1" w:rsidRPr="00864BFC" w:rsidRDefault="00F276B1" w:rsidP="0092186B">
            <w:pPr>
              <w:jc w:val="both"/>
              <w:rPr>
                <w:rFonts w:asciiTheme="minorHAnsi" w:hAnsiTheme="minorHAnsi" w:cstheme="minorHAnsi"/>
                <w:sz w:val="22"/>
                <w:szCs w:val="22"/>
                <w:lang w:eastAsia="lt-LT"/>
              </w:rPr>
            </w:pPr>
            <w:r w:rsidRPr="00864BFC">
              <w:rPr>
                <w:rFonts w:asciiTheme="minorHAnsi" w:hAnsiTheme="minorHAnsi" w:cstheme="minorHAnsi"/>
                <w:sz w:val="22"/>
                <w:szCs w:val="22"/>
                <w:lang w:eastAsia="lt-LT"/>
              </w:rPr>
              <w:t xml:space="preserve">Be kita ko pažymėtina ir tai, kad reali situacija Vilniaus mieste yra nuolat kintanti, todėl Užsakovas neturi galimybių užtikrinti, kad tiek techninio projekto rengimo, tiek vykdant rangos pirkimą reali situacija išliks nekintanti ir neįvyks joks pokytis. Dėl šios priežasties, Tiekėjams ir yra suteikta  galimybė apžiūrėti objektą gyvai, įvertinti tikrąją situaciją, užtikrinant, kad Tiekėjas turi realias galimybes numatyti ir įvertinti sutarties vykdymo išlaidas bei gali prisiimti riziką dėl šių išlaidų dydžio. </w:t>
            </w:r>
          </w:p>
        </w:tc>
      </w:tr>
      <w:tr w:rsidR="00F276B1" w:rsidRPr="00864BFC" w14:paraId="68B2D833" w14:textId="77777777" w:rsidTr="00F276B1">
        <w:tc>
          <w:tcPr>
            <w:tcW w:w="498" w:type="dxa"/>
            <w:tcBorders>
              <w:top w:val="single" w:sz="4" w:space="0" w:color="auto"/>
              <w:left w:val="single" w:sz="4" w:space="0" w:color="auto"/>
              <w:bottom w:val="single" w:sz="4" w:space="0" w:color="auto"/>
              <w:right w:val="single" w:sz="4" w:space="0" w:color="auto"/>
            </w:tcBorders>
          </w:tcPr>
          <w:p w14:paraId="34F3ACD1" w14:textId="77777777" w:rsidR="00F276B1" w:rsidRPr="00864BFC" w:rsidRDefault="00F276B1" w:rsidP="0092186B">
            <w:pPr>
              <w:tabs>
                <w:tab w:val="left" w:pos="709"/>
              </w:tabs>
              <w:jc w:val="both"/>
              <w:rPr>
                <w:rFonts w:asciiTheme="minorHAnsi" w:hAnsiTheme="minorHAnsi" w:cstheme="minorHAnsi"/>
                <w:sz w:val="22"/>
                <w:szCs w:val="22"/>
              </w:rPr>
            </w:pPr>
            <w:r w:rsidRPr="00864BFC">
              <w:rPr>
                <w:rFonts w:asciiTheme="minorHAnsi" w:hAnsiTheme="minorHAnsi" w:cstheme="minorHAnsi"/>
                <w:sz w:val="22"/>
                <w:szCs w:val="22"/>
              </w:rPr>
              <w:t>2.</w:t>
            </w:r>
          </w:p>
        </w:tc>
        <w:tc>
          <w:tcPr>
            <w:tcW w:w="4600" w:type="dxa"/>
            <w:tcBorders>
              <w:top w:val="single" w:sz="4" w:space="0" w:color="auto"/>
              <w:left w:val="single" w:sz="4" w:space="0" w:color="auto"/>
              <w:bottom w:val="single" w:sz="4" w:space="0" w:color="auto"/>
              <w:right w:val="single" w:sz="4" w:space="0" w:color="auto"/>
            </w:tcBorders>
          </w:tcPr>
          <w:p w14:paraId="033999E8" w14:textId="77777777" w:rsidR="00F276B1" w:rsidRPr="00864BFC" w:rsidRDefault="00F276B1" w:rsidP="0092186B">
            <w:pPr>
              <w:jc w:val="both"/>
              <w:rPr>
                <w:rFonts w:asciiTheme="minorHAnsi" w:hAnsiTheme="minorHAnsi" w:cstheme="minorHAnsi"/>
                <w:sz w:val="22"/>
                <w:szCs w:val="22"/>
                <w:lang w:eastAsia="lt-LT"/>
              </w:rPr>
            </w:pPr>
            <w:r w:rsidRPr="00864BFC">
              <w:rPr>
                <w:rFonts w:asciiTheme="minorHAnsi" w:hAnsiTheme="minorHAnsi" w:cstheme="minorHAnsi"/>
                <w:sz w:val="22"/>
                <w:szCs w:val="22"/>
                <w:lang w:eastAsia="lt-LT"/>
              </w:rPr>
              <w:t>Antakalnio g. 2 žaliai pažymėtoje vietoje yra medžiai ir krūmai, o rodomo takelio išvis nėra, ten veja. </w:t>
            </w:r>
          </w:p>
          <w:p w14:paraId="53D213CD" w14:textId="77777777" w:rsidR="00F276B1" w:rsidRPr="00864BFC" w:rsidRDefault="00F276B1" w:rsidP="0092186B">
            <w:pPr>
              <w:shd w:val="clear" w:color="auto" w:fill="FFFFFF"/>
              <w:ind w:firstLine="241"/>
              <w:jc w:val="both"/>
              <w:rPr>
                <w:rFonts w:asciiTheme="minorHAnsi" w:hAnsiTheme="minorHAnsi" w:cstheme="minorHAnsi"/>
                <w:sz w:val="22"/>
                <w:szCs w:val="22"/>
              </w:rPr>
            </w:pPr>
            <w:r w:rsidRPr="00864BFC">
              <w:rPr>
                <w:rFonts w:asciiTheme="minorHAnsi" w:hAnsiTheme="minorHAnsi" w:cstheme="minorHAnsi"/>
                <w:noProof/>
                <w:sz w:val="22"/>
                <w:szCs w:val="22"/>
                <w:lang w:eastAsia="lt-LT"/>
              </w:rPr>
              <w:lastRenderedPageBreak/>
              <w:drawing>
                <wp:inline distT="0" distB="0" distL="0" distR="0" wp14:anchorId="10AFC5A6" wp14:editId="27BEC0EC">
                  <wp:extent cx="2467155" cy="2845909"/>
                  <wp:effectExtent l="0" t="0" r="0" b="0"/>
                  <wp:docPr id="1311059163" name="Picture 2" descr="A map of a building with red x marks&#10;&#10;AI-generated content may be incorrect., 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 map of a building with red x marks&#10;&#10;AI-generated content may be incorrect., Pictur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471345" cy="2850742"/>
                          </a:xfrm>
                          <a:prstGeom prst="rect">
                            <a:avLst/>
                          </a:prstGeom>
                          <a:noFill/>
                          <a:ln>
                            <a:noFill/>
                          </a:ln>
                        </pic:spPr>
                      </pic:pic>
                    </a:graphicData>
                  </a:graphic>
                </wp:inline>
              </w:drawing>
            </w:r>
          </w:p>
        </w:tc>
        <w:tc>
          <w:tcPr>
            <w:tcW w:w="4536" w:type="dxa"/>
            <w:tcBorders>
              <w:top w:val="single" w:sz="4" w:space="0" w:color="auto"/>
              <w:left w:val="single" w:sz="4" w:space="0" w:color="auto"/>
              <w:bottom w:val="single" w:sz="4" w:space="0" w:color="auto"/>
              <w:right w:val="single" w:sz="4" w:space="0" w:color="auto"/>
            </w:tcBorders>
          </w:tcPr>
          <w:p w14:paraId="3D4E73FF" w14:textId="77777777" w:rsidR="00F276B1" w:rsidRPr="00864BFC" w:rsidRDefault="00F276B1" w:rsidP="0092186B">
            <w:pPr>
              <w:autoSpaceDE w:val="0"/>
              <w:autoSpaceDN w:val="0"/>
              <w:adjustRightInd w:val="0"/>
              <w:jc w:val="both"/>
              <w:rPr>
                <w:rFonts w:asciiTheme="minorHAnsi" w:hAnsiTheme="minorHAnsi" w:cstheme="minorHAnsi"/>
                <w:color w:val="000000"/>
                <w:sz w:val="22"/>
                <w:szCs w:val="22"/>
              </w:rPr>
            </w:pPr>
            <w:r w:rsidRPr="00864BFC">
              <w:rPr>
                <w:rFonts w:asciiTheme="minorHAnsi" w:hAnsiTheme="minorHAnsi" w:cstheme="minorHAnsi"/>
                <w:sz w:val="22"/>
                <w:szCs w:val="22"/>
              </w:rPr>
              <w:lastRenderedPageBreak/>
              <w:t xml:space="preserve">Perkantysis subjektas prašo vadovautis techniniame projekte numatytu statybvietės sutvarkymo (dangų atstatymo) planu ir kita techniniame projekte pateikta informacija. </w:t>
            </w:r>
            <w:r w:rsidRPr="00864BFC">
              <w:rPr>
                <w:rFonts w:asciiTheme="minorHAnsi" w:hAnsiTheme="minorHAnsi" w:cstheme="minorHAnsi"/>
                <w:color w:val="000000"/>
                <w:sz w:val="22"/>
                <w:szCs w:val="22"/>
              </w:rPr>
              <w:t>Tiekėjas teikdamas pasiūlymą turi įsivertinti visus darbus ir visas galimas rizikas.  Darbo projektas, kurį rengs Tiekėjas, yra techninio projekto tąsa, kuriame bus detalizuojami techninio projekto sprendiniai ir pagal kurį bus atliekami rangos darbai.</w:t>
            </w:r>
          </w:p>
          <w:p w14:paraId="05C4C3EC" w14:textId="77777777" w:rsidR="00F276B1" w:rsidRPr="00864BFC" w:rsidRDefault="00F276B1" w:rsidP="0092186B">
            <w:pPr>
              <w:autoSpaceDE w:val="0"/>
              <w:autoSpaceDN w:val="0"/>
              <w:adjustRightInd w:val="0"/>
              <w:jc w:val="both"/>
              <w:rPr>
                <w:rFonts w:asciiTheme="minorHAnsi" w:hAnsiTheme="minorHAnsi" w:cstheme="minorHAnsi"/>
                <w:sz w:val="22"/>
                <w:szCs w:val="22"/>
                <w:lang w:eastAsia="lt-LT"/>
              </w:rPr>
            </w:pPr>
            <w:r w:rsidRPr="00864BFC">
              <w:rPr>
                <w:rFonts w:asciiTheme="minorHAnsi" w:hAnsiTheme="minorHAnsi" w:cstheme="minorHAnsi"/>
                <w:color w:val="000000"/>
                <w:sz w:val="22"/>
                <w:szCs w:val="22"/>
              </w:rPr>
              <w:t xml:space="preserve">Perkantysis subjektas iš užduodamų klausimų daro išvadą, kad Tiekėjai yra aktyvūs ir realiai vertina esamą situaciją. Kaip </w:t>
            </w:r>
            <w:r w:rsidRPr="00864BFC">
              <w:rPr>
                <w:rFonts w:asciiTheme="minorHAnsi" w:hAnsiTheme="minorHAnsi" w:cstheme="minorHAnsi"/>
                <w:color w:val="000000"/>
                <w:sz w:val="22"/>
                <w:szCs w:val="22"/>
              </w:rPr>
              <w:lastRenderedPageBreak/>
              <w:t>nurodyta atsakyme į pirmą klausimą, yra itin svarbu, kad T</w:t>
            </w:r>
            <w:r w:rsidRPr="00864BFC">
              <w:rPr>
                <w:rFonts w:asciiTheme="minorHAnsi" w:hAnsiTheme="minorHAnsi" w:cstheme="minorHAnsi"/>
                <w:sz w:val="22"/>
                <w:szCs w:val="22"/>
                <w:lang w:eastAsia="lt-LT"/>
              </w:rPr>
              <w:t>iekėjai apžiūrėtų objektą gyvai tam, kad įvertintų sutarties vykdymo išlaidas bei prisiimtų riziką dėl šių išlaidų dydžio.</w:t>
            </w:r>
          </w:p>
          <w:p w14:paraId="689CF6BE" w14:textId="77777777" w:rsidR="00F276B1" w:rsidRPr="00864BFC" w:rsidRDefault="00F276B1" w:rsidP="0092186B">
            <w:pPr>
              <w:tabs>
                <w:tab w:val="left" w:pos="993"/>
                <w:tab w:val="left" w:pos="1134"/>
              </w:tabs>
              <w:ind w:firstLine="241"/>
              <w:jc w:val="both"/>
              <w:rPr>
                <w:rFonts w:asciiTheme="minorHAnsi" w:hAnsiTheme="minorHAnsi" w:cstheme="minorHAnsi"/>
                <w:sz w:val="22"/>
                <w:szCs w:val="22"/>
              </w:rPr>
            </w:pPr>
          </w:p>
        </w:tc>
      </w:tr>
      <w:tr w:rsidR="00F276B1" w:rsidRPr="00864BFC" w14:paraId="57D2832A" w14:textId="77777777" w:rsidTr="00F276B1">
        <w:tc>
          <w:tcPr>
            <w:tcW w:w="498" w:type="dxa"/>
            <w:tcBorders>
              <w:top w:val="single" w:sz="4" w:space="0" w:color="auto"/>
              <w:left w:val="single" w:sz="4" w:space="0" w:color="auto"/>
              <w:bottom w:val="single" w:sz="4" w:space="0" w:color="auto"/>
              <w:right w:val="single" w:sz="4" w:space="0" w:color="auto"/>
            </w:tcBorders>
          </w:tcPr>
          <w:p w14:paraId="301CFC10" w14:textId="77777777" w:rsidR="00F276B1" w:rsidRPr="00864BFC" w:rsidRDefault="00F276B1" w:rsidP="0092186B">
            <w:pPr>
              <w:tabs>
                <w:tab w:val="left" w:pos="709"/>
              </w:tabs>
              <w:jc w:val="both"/>
              <w:rPr>
                <w:rFonts w:asciiTheme="minorHAnsi" w:hAnsiTheme="minorHAnsi" w:cstheme="minorHAnsi"/>
                <w:sz w:val="22"/>
                <w:szCs w:val="22"/>
              </w:rPr>
            </w:pPr>
            <w:r w:rsidRPr="00864BFC">
              <w:rPr>
                <w:rFonts w:asciiTheme="minorHAnsi" w:hAnsiTheme="minorHAnsi" w:cstheme="minorHAnsi"/>
                <w:sz w:val="22"/>
                <w:szCs w:val="22"/>
              </w:rPr>
              <w:lastRenderedPageBreak/>
              <w:t>3.</w:t>
            </w:r>
          </w:p>
        </w:tc>
        <w:tc>
          <w:tcPr>
            <w:tcW w:w="4600" w:type="dxa"/>
            <w:tcBorders>
              <w:top w:val="single" w:sz="4" w:space="0" w:color="auto"/>
              <w:left w:val="single" w:sz="4" w:space="0" w:color="auto"/>
              <w:bottom w:val="single" w:sz="4" w:space="0" w:color="auto"/>
              <w:right w:val="single" w:sz="4" w:space="0" w:color="auto"/>
            </w:tcBorders>
          </w:tcPr>
          <w:p w14:paraId="62FEBBFD" w14:textId="77777777" w:rsidR="00F276B1" w:rsidRPr="00864BFC" w:rsidRDefault="00F276B1" w:rsidP="0092186B">
            <w:pPr>
              <w:shd w:val="clear" w:color="auto" w:fill="FFFFFF"/>
              <w:ind w:firstLine="241"/>
              <w:jc w:val="both"/>
              <w:rPr>
                <w:rFonts w:asciiTheme="minorHAnsi" w:hAnsiTheme="minorHAnsi" w:cstheme="minorHAnsi"/>
                <w:sz w:val="22"/>
                <w:szCs w:val="22"/>
                <w:lang w:eastAsia="lt-LT"/>
              </w:rPr>
            </w:pPr>
            <w:r w:rsidRPr="00864BFC">
              <w:rPr>
                <w:rFonts w:asciiTheme="minorHAnsi" w:hAnsiTheme="minorHAnsi" w:cstheme="minorHAnsi"/>
                <w:sz w:val="22"/>
                <w:szCs w:val="22"/>
                <w:lang w:eastAsia="lt-LT"/>
              </w:rPr>
              <w:t xml:space="preserve">Šioje vietoje yra trinkelių aikštelė, kuri yra jau pasenusi ir susidėvėjusi, projekte rodoma veja, taip pat šioje vietoje yra konteinerių laikymo vieta aptverta tvora, bei kt. įrenginiai, projekte bei </w:t>
            </w:r>
            <w:proofErr w:type="spellStart"/>
            <w:r w:rsidRPr="00864BFC">
              <w:rPr>
                <w:rFonts w:asciiTheme="minorHAnsi" w:hAnsiTheme="minorHAnsi" w:cstheme="minorHAnsi"/>
                <w:sz w:val="22"/>
                <w:szCs w:val="22"/>
                <w:lang w:eastAsia="lt-LT"/>
              </w:rPr>
              <w:t>toponuotraukoje</w:t>
            </w:r>
            <w:proofErr w:type="spellEnd"/>
            <w:r w:rsidRPr="00864BFC">
              <w:rPr>
                <w:rFonts w:asciiTheme="minorHAnsi" w:hAnsiTheme="minorHAnsi" w:cstheme="minorHAnsi"/>
                <w:sz w:val="22"/>
                <w:szCs w:val="22"/>
                <w:lang w:eastAsia="lt-LT"/>
              </w:rPr>
              <w:t xml:space="preserve"> viso to nėra.  </w:t>
            </w:r>
          </w:p>
          <w:p w14:paraId="617ED25E" w14:textId="77777777" w:rsidR="00F276B1" w:rsidRPr="00864BFC" w:rsidRDefault="00F276B1" w:rsidP="0092186B">
            <w:pPr>
              <w:shd w:val="clear" w:color="auto" w:fill="FFFFFF"/>
              <w:ind w:firstLine="241"/>
              <w:jc w:val="both"/>
              <w:rPr>
                <w:rFonts w:asciiTheme="minorHAnsi" w:hAnsiTheme="minorHAnsi" w:cstheme="minorHAnsi"/>
                <w:sz w:val="22"/>
                <w:szCs w:val="22"/>
              </w:rPr>
            </w:pPr>
            <w:r w:rsidRPr="00864BFC">
              <w:rPr>
                <w:rFonts w:asciiTheme="minorHAnsi" w:hAnsiTheme="minorHAnsi" w:cstheme="minorHAnsi"/>
                <w:noProof/>
                <w:sz w:val="22"/>
                <w:szCs w:val="22"/>
                <w:lang w:eastAsia="lt-LT"/>
              </w:rPr>
              <w:drawing>
                <wp:inline distT="0" distB="0" distL="0" distR="0" wp14:anchorId="63CE2D12" wp14:editId="68448567">
                  <wp:extent cx="2833370" cy="2703830"/>
                  <wp:effectExtent l="0" t="0" r="5080" b="1270"/>
                  <wp:docPr id="1069678310" name="Picture 4" descr="A map with lines and numbers&#10;&#10;AI-generated content may be incorrect., 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A map with lines and numbers&#10;&#10;AI-generated content may be incorrect., Pictur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33370" cy="2703830"/>
                          </a:xfrm>
                          <a:prstGeom prst="rect">
                            <a:avLst/>
                          </a:prstGeom>
                          <a:noFill/>
                          <a:ln>
                            <a:noFill/>
                          </a:ln>
                        </pic:spPr>
                      </pic:pic>
                    </a:graphicData>
                  </a:graphic>
                </wp:inline>
              </w:drawing>
            </w:r>
          </w:p>
        </w:tc>
        <w:tc>
          <w:tcPr>
            <w:tcW w:w="4536" w:type="dxa"/>
            <w:tcBorders>
              <w:top w:val="single" w:sz="4" w:space="0" w:color="auto"/>
              <w:left w:val="single" w:sz="4" w:space="0" w:color="auto"/>
              <w:bottom w:val="single" w:sz="4" w:space="0" w:color="auto"/>
              <w:right w:val="single" w:sz="4" w:space="0" w:color="auto"/>
            </w:tcBorders>
          </w:tcPr>
          <w:p w14:paraId="59594AD8" w14:textId="77777777" w:rsidR="00F276B1" w:rsidRPr="00864BFC" w:rsidRDefault="00F276B1" w:rsidP="0092186B">
            <w:pPr>
              <w:autoSpaceDE w:val="0"/>
              <w:autoSpaceDN w:val="0"/>
              <w:adjustRightInd w:val="0"/>
              <w:jc w:val="both"/>
              <w:rPr>
                <w:rFonts w:asciiTheme="minorHAnsi" w:hAnsiTheme="minorHAnsi" w:cstheme="minorHAnsi"/>
                <w:color w:val="000000"/>
                <w:sz w:val="22"/>
                <w:szCs w:val="22"/>
              </w:rPr>
            </w:pPr>
            <w:r w:rsidRPr="00864BFC">
              <w:rPr>
                <w:rFonts w:asciiTheme="minorHAnsi" w:hAnsiTheme="minorHAnsi" w:cstheme="minorHAnsi"/>
                <w:color w:val="000000"/>
                <w:sz w:val="22"/>
                <w:szCs w:val="22"/>
              </w:rPr>
              <w:t xml:space="preserve">Perkantysis subjektas </w:t>
            </w:r>
            <w:r w:rsidRPr="00864BFC">
              <w:rPr>
                <w:rFonts w:asciiTheme="minorHAnsi" w:hAnsiTheme="minorHAnsi" w:cstheme="minorHAnsi"/>
                <w:sz w:val="22"/>
                <w:szCs w:val="22"/>
              </w:rPr>
              <w:t xml:space="preserve">prašo vadovautis techniniame projekte numatytu statybvietės sutvarkymo (dangų atstatymo) planu ir kita techniniame projekte pateikta informacija. </w:t>
            </w:r>
            <w:r w:rsidRPr="00864BFC">
              <w:rPr>
                <w:rFonts w:asciiTheme="minorHAnsi" w:hAnsiTheme="minorHAnsi" w:cstheme="minorHAnsi"/>
                <w:color w:val="000000"/>
                <w:sz w:val="22"/>
                <w:szCs w:val="22"/>
              </w:rPr>
              <w:t>Tiekėjas teikdamas pasiūlymą turi įsivertinti visus darbus ir visas galimas rizikas.  Darbo projektas, kurį rengs Tiekėjas, yra techninio projekto tąsa, kuriame detalizuojami techninio projekto sprendiniai ir pagal kurį bus atliekami rangos darbai.</w:t>
            </w:r>
          </w:p>
          <w:p w14:paraId="5199337C" w14:textId="77777777" w:rsidR="00F276B1" w:rsidRPr="00864BFC" w:rsidRDefault="00F276B1" w:rsidP="0092186B">
            <w:pPr>
              <w:autoSpaceDE w:val="0"/>
              <w:autoSpaceDN w:val="0"/>
              <w:adjustRightInd w:val="0"/>
              <w:jc w:val="both"/>
              <w:rPr>
                <w:rFonts w:asciiTheme="minorHAnsi" w:hAnsiTheme="minorHAnsi" w:cstheme="minorHAnsi"/>
                <w:sz w:val="22"/>
                <w:szCs w:val="22"/>
                <w:lang w:eastAsia="lt-LT"/>
              </w:rPr>
            </w:pPr>
            <w:r w:rsidRPr="00864BFC">
              <w:rPr>
                <w:rFonts w:asciiTheme="minorHAnsi" w:hAnsiTheme="minorHAnsi" w:cstheme="minorHAnsi"/>
                <w:color w:val="000000"/>
                <w:sz w:val="22"/>
                <w:szCs w:val="22"/>
              </w:rPr>
              <w:t>Perkantysis subjektas iš užduodamų klausimų daro išvadą, kad Tiekėjai yra aktyvūs ir realiai vertina esamą situaciją. Kaip nurodyta atsakyme į pirmą klausimą, yra itin svarbu, kad T</w:t>
            </w:r>
            <w:r w:rsidRPr="00864BFC">
              <w:rPr>
                <w:rFonts w:asciiTheme="minorHAnsi" w:hAnsiTheme="minorHAnsi" w:cstheme="minorHAnsi"/>
                <w:sz w:val="22"/>
                <w:szCs w:val="22"/>
                <w:lang w:eastAsia="lt-LT"/>
              </w:rPr>
              <w:t>iekėjai apžiūrėtų objektą gyvai tam, kad įvertintų sutarties vykdymo išlaidas bei prisiimtų riziką dėl šių išlaidų dydžio.</w:t>
            </w:r>
          </w:p>
          <w:p w14:paraId="7D58EEEA" w14:textId="77777777" w:rsidR="00F276B1" w:rsidRPr="00864BFC" w:rsidRDefault="00F276B1" w:rsidP="0092186B">
            <w:pPr>
              <w:rPr>
                <w:rFonts w:asciiTheme="minorHAnsi" w:eastAsiaTheme="majorEastAsia" w:hAnsiTheme="minorHAnsi" w:cstheme="minorHAnsi"/>
                <w:color w:val="FF0000"/>
                <w:sz w:val="22"/>
                <w:szCs w:val="22"/>
              </w:rPr>
            </w:pPr>
          </w:p>
        </w:tc>
      </w:tr>
      <w:tr w:rsidR="00F276B1" w:rsidRPr="00864BFC" w14:paraId="6651D715" w14:textId="77777777" w:rsidTr="00F276B1">
        <w:tc>
          <w:tcPr>
            <w:tcW w:w="498" w:type="dxa"/>
            <w:tcBorders>
              <w:top w:val="single" w:sz="4" w:space="0" w:color="auto"/>
              <w:left w:val="single" w:sz="4" w:space="0" w:color="auto"/>
              <w:bottom w:val="single" w:sz="4" w:space="0" w:color="auto"/>
              <w:right w:val="single" w:sz="4" w:space="0" w:color="auto"/>
            </w:tcBorders>
          </w:tcPr>
          <w:p w14:paraId="41FEBB59" w14:textId="77777777" w:rsidR="00F276B1" w:rsidRPr="00864BFC" w:rsidRDefault="00F276B1" w:rsidP="0092186B">
            <w:pPr>
              <w:tabs>
                <w:tab w:val="left" w:pos="709"/>
              </w:tabs>
              <w:jc w:val="both"/>
              <w:rPr>
                <w:rFonts w:asciiTheme="minorHAnsi" w:hAnsiTheme="minorHAnsi" w:cstheme="minorHAnsi"/>
                <w:sz w:val="22"/>
                <w:szCs w:val="22"/>
              </w:rPr>
            </w:pPr>
            <w:r w:rsidRPr="00864BFC">
              <w:rPr>
                <w:rFonts w:asciiTheme="minorHAnsi" w:hAnsiTheme="minorHAnsi" w:cstheme="minorHAnsi"/>
                <w:sz w:val="22"/>
                <w:szCs w:val="22"/>
              </w:rPr>
              <w:t>4.</w:t>
            </w:r>
          </w:p>
        </w:tc>
        <w:tc>
          <w:tcPr>
            <w:tcW w:w="4600" w:type="dxa"/>
            <w:tcBorders>
              <w:top w:val="single" w:sz="4" w:space="0" w:color="auto"/>
              <w:left w:val="single" w:sz="4" w:space="0" w:color="auto"/>
              <w:bottom w:val="single" w:sz="4" w:space="0" w:color="auto"/>
              <w:right w:val="single" w:sz="4" w:space="0" w:color="auto"/>
            </w:tcBorders>
          </w:tcPr>
          <w:p w14:paraId="64661E0C" w14:textId="77777777" w:rsidR="00F276B1" w:rsidRPr="00864BFC" w:rsidRDefault="00F276B1" w:rsidP="0092186B">
            <w:pPr>
              <w:shd w:val="clear" w:color="auto" w:fill="FFFFFF"/>
              <w:ind w:firstLine="241"/>
              <w:jc w:val="both"/>
              <w:rPr>
                <w:rFonts w:asciiTheme="minorHAnsi" w:hAnsiTheme="minorHAnsi" w:cstheme="minorHAnsi"/>
                <w:sz w:val="22"/>
                <w:szCs w:val="22"/>
                <w:lang w:eastAsia="lt-LT"/>
              </w:rPr>
            </w:pPr>
            <w:r w:rsidRPr="00864BFC">
              <w:rPr>
                <w:rFonts w:asciiTheme="minorHAnsi" w:hAnsiTheme="minorHAnsi" w:cstheme="minorHAnsi"/>
                <w:sz w:val="22"/>
                <w:szCs w:val="22"/>
                <w:lang w:eastAsia="lt-LT"/>
              </w:rPr>
              <w:t xml:space="preserve">Antakalnio g. 4. Mėlynai pažymėta vieta tvora, raudonai pažymėta atgyvenusi terasa su stogine, oranžine spalva vaikų žaidimo aikštelė, </w:t>
            </w:r>
            <w:proofErr w:type="spellStart"/>
            <w:r w:rsidRPr="00864BFC">
              <w:rPr>
                <w:rFonts w:asciiTheme="minorHAnsi" w:hAnsiTheme="minorHAnsi" w:cstheme="minorHAnsi"/>
                <w:sz w:val="22"/>
                <w:szCs w:val="22"/>
                <w:lang w:eastAsia="lt-LT"/>
              </w:rPr>
              <w:t>toponuotraukoje</w:t>
            </w:r>
            <w:proofErr w:type="spellEnd"/>
            <w:r w:rsidRPr="00864BFC">
              <w:rPr>
                <w:rFonts w:asciiTheme="minorHAnsi" w:hAnsiTheme="minorHAnsi" w:cstheme="minorHAnsi"/>
                <w:sz w:val="22"/>
                <w:szCs w:val="22"/>
                <w:lang w:eastAsia="lt-LT"/>
              </w:rPr>
              <w:t xml:space="preserve"> visur veja. </w:t>
            </w:r>
          </w:p>
          <w:p w14:paraId="3C9B8E99" w14:textId="77777777" w:rsidR="00F276B1" w:rsidRPr="00864BFC" w:rsidRDefault="00F276B1" w:rsidP="0092186B">
            <w:pPr>
              <w:shd w:val="clear" w:color="auto" w:fill="FFFFFF"/>
              <w:ind w:firstLine="241"/>
              <w:jc w:val="both"/>
              <w:rPr>
                <w:rFonts w:asciiTheme="minorHAnsi" w:hAnsiTheme="minorHAnsi" w:cstheme="minorHAnsi"/>
                <w:sz w:val="22"/>
                <w:szCs w:val="22"/>
              </w:rPr>
            </w:pPr>
            <w:r w:rsidRPr="00864BFC">
              <w:rPr>
                <w:rFonts w:asciiTheme="minorHAnsi" w:hAnsiTheme="minorHAnsi" w:cstheme="minorHAnsi"/>
                <w:noProof/>
                <w:sz w:val="22"/>
                <w:szCs w:val="22"/>
                <w:lang w:eastAsia="lt-LT"/>
              </w:rPr>
              <w:lastRenderedPageBreak/>
              <w:drawing>
                <wp:inline distT="0" distB="0" distL="0" distR="0" wp14:anchorId="66FC7C64" wp14:editId="7F3CE60F">
                  <wp:extent cx="2833370" cy="1637665"/>
                  <wp:effectExtent l="0" t="0" r="5080" b="635"/>
                  <wp:docPr id="1874416054" name="Picture 6" descr="A screenshot of a computer&#10;&#10;AI-generated content may be incorrect., 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A screenshot of a computer&#10;&#10;AI-generated content may be incorrect., Pictur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33370" cy="1637665"/>
                          </a:xfrm>
                          <a:prstGeom prst="rect">
                            <a:avLst/>
                          </a:prstGeom>
                          <a:noFill/>
                          <a:ln>
                            <a:noFill/>
                          </a:ln>
                        </pic:spPr>
                      </pic:pic>
                    </a:graphicData>
                  </a:graphic>
                </wp:inline>
              </w:drawing>
            </w:r>
          </w:p>
        </w:tc>
        <w:tc>
          <w:tcPr>
            <w:tcW w:w="4536" w:type="dxa"/>
            <w:tcBorders>
              <w:top w:val="single" w:sz="4" w:space="0" w:color="auto"/>
              <w:left w:val="single" w:sz="4" w:space="0" w:color="auto"/>
              <w:bottom w:val="single" w:sz="4" w:space="0" w:color="auto"/>
              <w:right w:val="single" w:sz="4" w:space="0" w:color="auto"/>
            </w:tcBorders>
          </w:tcPr>
          <w:p w14:paraId="36BA4E10" w14:textId="77777777" w:rsidR="00F276B1" w:rsidRPr="00864BFC" w:rsidRDefault="00F276B1" w:rsidP="0092186B">
            <w:pPr>
              <w:autoSpaceDE w:val="0"/>
              <w:autoSpaceDN w:val="0"/>
              <w:adjustRightInd w:val="0"/>
              <w:jc w:val="both"/>
              <w:rPr>
                <w:rFonts w:asciiTheme="minorHAnsi" w:hAnsiTheme="minorHAnsi" w:cstheme="minorHAnsi"/>
                <w:color w:val="000000"/>
                <w:sz w:val="22"/>
                <w:szCs w:val="22"/>
              </w:rPr>
            </w:pPr>
            <w:r w:rsidRPr="00864BFC">
              <w:rPr>
                <w:rFonts w:asciiTheme="minorHAnsi" w:hAnsiTheme="minorHAnsi" w:cstheme="minorHAnsi"/>
                <w:color w:val="000000"/>
                <w:sz w:val="22"/>
                <w:szCs w:val="22"/>
              </w:rPr>
              <w:lastRenderedPageBreak/>
              <w:t xml:space="preserve">Perkantysis subjektas </w:t>
            </w:r>
            <w:r w:rsidRPr="00864BFC">
              <w:rPr>
                <w:rFonts w:asciiTheme="minorHAnsi" w:hAnsiTheme="minorHAnsi" w:cstheme="minorHAnsi"/>
                <w:sz w:val="22"/>
                <w:szCs w:val="22"/>
              </w:rPr>
              <w:t xml:space="preserve">prašo vadovautis techniniame projekte numatytu statybvietės sutvarkymo (dangų atstatymo) planu ir kita techniniame projekte pateikta informacija. </w:t>
            </w:r>
            <w:r w:rsidRPr="00864BFC">
              <w:rPr>
                <w:rFonts w:asciiTheme="minorHAnsi" w:hAnsiTheme="minorHAnsi" w:cstheme="minorHAnsi"/>
                <w:color w:val="000000"/>
                <w:sz w:val="22"/>
                <w:szCs w:val="22"/>
              </w:rPr>
              <w:t>Tiekėjas teikdamas pasiūlymą turi įsivertinti visus darbus ir visas galimas rizikas.  Darbo projektas, kurį rengs Tiekėjas, yra techninio projekto tąsa, kuriame detalizuojami techninio projekto sprendiniai ir pagal kurį bus atliekami rangos darbai.</w:t>
            </w:r>
          </w:p>
          <w:p w14:paraId="2451846C" w14:textId="77777777" w:rsidR="00F276B1" w:rsidRPr="00864BFC" w:rsidRDefault="00F276B1" w:rsidP="0092186B">
            <w:pPr>
              <w:autoSpaceDE w:val="0"/>
              <w:autoSpaceDN w:val="0"/>
              <w:adjustRightInd w:val="0"/>
              <w:jc w:val="both"/>
              <w:rPr>
                <w:rFonts w:asciiTheme="minorHAnsi" w:hAnsiTheme="minorHAnsi" w:cstheme="minorHAnsi"/>
                <w:sz w:val="22"/>
                <w:szCs w:val="22"/>
                <w:lang w:eastAsia="lt-LT"/>
              </w:rPr>
            </w:pPr>
            <w:r w:rsidRPr="00864BFC">
              <w:rPr>
                <w:rFonts w:asciiTheme="minorHAnsi" w:hAnsiTheme="minorHAnsi" w:cstheme="minorHAnsi"/>
                <w:color w:val="000000"/>
                <w:sz w:val="22"/>
                <w:szCs w:val="22"/>
              </w:rPr>
              <w:t xml:space="preserve">Perkantysis subjektas iš užduodamų klausimų daro išvadą, kad Tiekėjai yra </w:t>
            </w:r>
            <w:r w:rsidRPr="00864BFC">
              <w:rPr>
                <w:rFonts w:asciiTheme="minorHAnsi" w:hAnsiTheme="minorHAnsi" w:cstheme="minorHAnsi"/>
                <w:color w:val="000000"/>
                <w:sz w:val="22"/>
                <w:szCs w:val="22"/>
              </w:rPr>
              <w:lastRenderedPageBreak/>
              <w:t>aktyvūs ir realiai vertina esamą situaciją. Kaip nurodyta atsakyme į pirmą klausimą, yra itin svarbu, kad T</w:t>
            </w:r>
            <w:r w:rsidRPr="00864BFC">
              <w:rPr>
                <w:rFonts w:asciiTheme="minorHAnsi" w:hAnsiTheme="minorHAnsi" w:cstheme="minorHAnsi"/>
                <w:sz w:val="22"/>
                <w:szCs w:val="22"/>
                <w:lang w:eastAsia="lt-LT"/>
              </w:rPr>
              <w:t>iekėjai apžiūrėtų objektą gyvai tam, kad įvertintų sutarties vykdymo išlaidas bei prisiimtų riziką dėl šių išlaidų dydžio.</w:t>
            </w:r>
          </w:p>
        </w:tc>
      </w:tr>
      <w:tr w:rsidR="00F276B1" w:rsidRPr="00864BFC" w14:paraId="1D1065AF" w14:textId="77777777" w:rsidTr="00F276B1">
        <w:tc>
          <w:tcPr>
            <w:tcW w:w="498" w:type="dxa"/>
            <w:tcBorders>
              <w:top w:val="single" w:sz="4" w:space="0" w:color="auto"/>
              <w:left w:val="single" w:sz="4" w:space="0" w:color="auto"/>
              <w:bottom w:val="single" w:sz="4" w:space="0" w:color="auto"/>
              <w:right w:val="single" w:sz="4" w:space="0" w:color="auto"/>
            </w:tcBorders>
          </w:tcPr>
          <w:p w14:paraId="6CB53524" w14:textId="77777777" w:rsidR="00F276B1" w:rsidRPr="00864BFC" w:rsidRDefault="00F276B1" w:rsidP="0092186B">
            <w:pPr>
              <w:tabs>
                <w:tab w:val="left" w:pos="709"/>
              </w:tabs>
              <w:jc w:val="both"/>
              <w:rPr>
                <w:rFonts w:asciiTheme="minorHAnsi" w:hAnsiTheme="minorHAnsi" w:cstheme="minorHAnsi"/>
                <w:sz w:val="22"/>
                <w:szCs w:val="22"/>
              </w:rPr>
            </w:pPr>
            <w:r w:rsidRPr="00864BFC">
              <w:rPr>
                <w:rFonts w:asciiTheme="minorHAnsi" w:hAnsiTheme="minorHAnsi" w:cstheme="minorHAnsi"/>
                <w:sz w:val="22"/>
                <w:szCs w:val="22"/>
              </w:rPr>
              <w:lastRenderedPageBreak/>
              <w:t>5.</w:t>
            </w:r>
          </w:p>
        </w:tc>
        <w:tc>
          <w:tcPr>
            <w:tcW w:w="4600" w:type="dxa"/>
            <w:tcBorders>
              <w:top w:val="single" w:sz="4" w:space="0" w:color="auto"/>
              <w:left w:val="single" w:sz="4" w:space="0" w:color="auto"/>
              <w:bottom w:val="single" w:sz="4" w:space="0" w:color="auto"/>
              <w:right w:val="single" w:sz="4" w:space="0" w:color="auto"/>
            </w:tcBorders>
          </w:tcPr>
          <w:p w14:paraId="7EC49139" w14:textId="77777777" w:rsidR="00F276B1" w:rsidRPr="00864BFC" w:rsidRDefault="00F276B1" w:rsidP="0092186B">
            <w:pPr>
              <w:shd w:val="clear" w:color="auto" w:fill="FFFFFF"/>
              <w:ind w:firstLine="241"/>
              <w:jc w:val="both"/>
              <w:rPr>
                <w:rFonts w:asciiTheme="minorHAnsi" w:hAnsiTheme="minorHAnsi" w:cstheme="minorHAnsi"/>
                <w:sz w:val="22"/>
                <w:szCs w:val="22"/>
                <w:lang w:eastAsia="lt-LT"/>
              </w:rPr>
            </w:pPr>
            <w:r w:rsidRPr="00864BFC">
              <w:rPr>
                <w:rFonts w:asciiTheme="minorHAnsi" w:hAnsiTheme="minorHAnsi" w:cstheme="minorHAnsi"/>
                <w:sz w:val="22"/>
                <w:szCs w:val="22"/>
                <w:lang w:eastAsia="lt-LT"/>
              </w:rPr>
              <w:t>Prašome pateikti prisijungimo sąlygas bei nurodyti, kaip plieninį dėklą sumontuoti ant veikiančio dujotiekio? Projekte informacijos apie tai nėra. Galbūt reiktų pakeisti į surenkamos konstrukcijos dėklą? Ar numatyta atjungti dujotiekį? Pateikite Jūsų numatytą variantą schematiškai.</w:t>
            </w:r>
          </w:p>
          <w:p w14:paraId="56042E51" w14:textId="77777777" w:rsidR="00F276B1" w:rsidRPr="00864BFC" w:rsidRDefault="00F276B1" w:rsidP="0092186B">
            <w:pPr>
              <w:shd w:val="clear" w:color="auto" w:fill="FFFFFF"/>
              <w:ind w:firstLine="241"/>
              <w:jc w:val="both"/>
              <w:rPr>
                <w:rFonts w:asciiTheme="minorHAnsi" w:hAnsiTheme="minorHAnsi" w:cstheme="minorHAnsi"/>
                <w:sz w:val="22"/>
                <w:szCs w:val="22"/>
              </w:rPr>
            </w:pPr>
            <w:r w:rsidRPr="00864BFC">
              <w:rPr>
                <w:rFonts w:asciiTheme="minorHAnsi" w:hAnsiTheme="minorHAnsi" w:cstheme="minorHAnsi"/>
                <w:noProof/>
                <w:sz w:val="22"/>
                <w:szCs w:val="22"/>
                <w:lang w:eastAsia="lt-LT"/>
              </w:rPr>
              <w:drawing>
                <wp:inline distT="0" distB="0" distL="0" distR="0" wp14:anchorId="5E52D691" wp14:editId="2AFE621A">
                  <wp:extent cx="2470570" cy="3079630"/>
                  <wp:effectExtent l="0" t="0" r="6350" b="6985"/>
                  <wp:docPr id="1896056845" name="Picture 8" descr="A close up of a map&#10;&#10;AI-generated content may be incorrect., 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A close up of a map&#10;&#10;AI-generated content may be incorrect., Pictur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3684" cy="3083511"/>
                          </a:xfrm>
                          <a:prstGeom prst="rect">
                            <a:avLst/>
                          </a:prstGeom>
                          <a:noFill/>
                          <a:ln>
                            <a:noFill/>
                          </a:ln>
                        </pic:spPr>
                      </pic:pic>
                    </a:graphicData>
                  </a:graphic>
                </wp:inline>
              </w:drawing>
            </w:r>
          </w:p>
        </w:tc>
        <w:tc>
          <w:tcPr>
            <w:tcW w:w="4536" w:type="dxa"/>
            <w:tcBorders>
              <w:top w:val="single" w:sz="4" w:space="0" w:color="auto"/>
              <w:left w:val="single" w:sz="4" w:space="0" w:color="auto"/>
              <w:bottom w:val="single" w:sz="4" w:space="0" w:color="auto"/>
              <w:right w:val="single" w:sz="4" w:space="0" w:color="auto"/>
            </w:tcBorders>
          </w:tcPr>
          <w:p w14:paraId="7971C7F1" w14:textId="77777777" w:rsidR="00F276B1" w:rsidRPr="00864BFC" w:rsidRDefault="00F276B1" w:rsidP="0092186B">
            <w:pPr>
              <w:tabs>
                <w:tab w:val="left" w:pos="993"/>
                <w:tab w:val="left" w:pos="1134"/>
              </w:tabs>
              <w:ind w:firstLine="241"/>
              <w:jc w:val="both"/>
              <w:rPr>
                <w:rFonts w:asciiTheme="minorHAnsi" w:hAnsiTheme="minorHAnsi" w:cstheme="minorHAnsi"/>
                <w:sz w:val="22"/>
                <w:szCs w:val="22"/>
              </w:rPr>
            </w:pPr>
            <w:r w:rsidRPr="00864BFC">
              <w:rPr>
                <w:rFonts w:asciiTheme="minorHAnsi" w:hAnsiTheme="minorHAnsi" w:cstheme="minorHAnsi"/>
                <w:sz w:val="22"/>
                <w:szCs w:val="22"/>
                <w:lang w:eastAsia="lt-LT"/>
              </w:rPr>
              <w:t>Techninis projektas yra suderintas su AB ESO. Darbo projekto rengimo metu Tiekėjas turės atnaujinti AB ESO prisijungimo sąlygas. Teikdamas pasiūlymą Tiekėjas turi įsivertinti darbų kainą AB ESO skirstymo sistemos apsaugojimo darbams, numatant apsauginio dėklo įrengimą. Dėl schematiško varianto, dujotiekio atjungimo, surenkamos konstrukcijos dėklo ir kt. Tiekėjas turės kreiptis į AB ESO.</w:t>
            </w:r>
          </w:p>
        </w:tc>
      </w:tr>
      <w:tr w:rsidR="00F276B1" w:rsidRPr="00864BFC" w14:paraId="0B77D91D" w14:textId="77777777" w:rsidTr="00F276B1">
        <w:tc>
          <w:tcPr>
            <w:tcW w:w="498" w:type="dxa"/>
            <w:tcBorders>
              <w:top w:val="single" w:sz="4" w:space="0" w:color="auto"/>
              <w:left w:val="single" w:sz="4" w:space="0" w:color="auto"/>
              <w:bottom w:val="single" w:sz="4" w:space="0" w:color="auto"/>
              <w:right w:val="single" w:sz="4" w:space="0" w:color="auto"/>
            </w:tcBorders>
          </w:tcPr>
          <w:p w14:paraId="1919AB3D" w14:textId="77777777" w:rsidR="00F276B1" w:rsidRPr="00864BFC" w:rsidRDefault="00F276B1" w:rsidP="0092186B">
            <w:pPr>
              <w:tabs>
                <w:tab w:val="left" w:pos="709"/>
              </w:tabs>
              <w:jc w:val="both"/>
              <w:rPr>
                <w:rFonts w:asciiTheme="minorHAnsi" w:hAnsiTheme="minorHAnsi" w:cstheme="minorHAnsi"/>
                <w:sz w:val="22"/>
                <w:szCs w:val="22"/>
              </w:rPr>
            </w:pPr>
            <w:r w:rsidRPr="00864BFC">
              <w:rPr>
                <w:rFonts w:asciiTheme="minorHAnsi" w:hAnsiTheme="minorHAnsi" w:cstheme="minorHAnsi"/>
                <w:sz w:val="22"/>
                <w:szCs w:val="22"/>
              </w:rPr>
              <w:t>6.</w:t>
            </w:r>
          </w:p>
        </w:tc>
        <w:tc>
          <w:tcPr>
            <w:tcW w:w="4600" w:type="dxa"/>
            <w:tcBorders>
              <w:top w:val="single" w:sz="4" w:space="0" w:color="auto"/>
              <w:left w:val="single" w:sz="4" w:space="0" w:color="auto"/>
              <w:bottom w:val="single" w:sz="4" w:space="0" w:color="auto"/>
              <w:right w:val="single" w:sz="4" w:space="0" w:color="auto"/>
            </w:tcBorders>
          </w:tcPr>
          <w:p w14:paraId="08CB13A3" w14:textId="77777777" w:rsidR="00F276B1" w:rsidRPr="00864BFC" w:rsidRDefault="00F276B1" w:rsidP="0092186B">
            <w:pPr>
              <w:shd w:val="clear" w:color="auto" w:fill="FFFFFF"/>
              <w:ind w:firstLine="241"/>
              <w:jc w:val="both"/>
              <w:rPr>
                <w:rFonts w:asciiTheme="minorHAnsi" w:hAnsiTheme="minorHAnsi" w:cstheme="minorHAnsi"/>
                <w:sz w:val="22"/>
                <w:szCs w:val="22"/>
                <w:lang w:eastAsia="lt-LT"/>
              </w:rPr>
            </w:pPr>
            <w:r w:rsidRPr="00864BFC">
              <w:rPr>
                <w:rFonts w:asciiTheme="minorHAnsi" w:hAnsiTheme="minorHAnsi" w:cstheme="minorHAnsi"/>
                <w:sz w:val="22"/>
                <w:szCs w:val="22"/>
                <w:lang w:eastAsia="lt-LT"/>
              </w:rPr>
              <w:t xml:space="preserve">Pažymėtoje vietoje </w:t>
            </w:r>
            <w:proofErr w:type="spellStart"/>
            <w:r w:rsidRPr="00864BFC">
              <w:rPr>
                <w:rFonts w:asciiTheme="minorHAnsi" w:hAnsiTheme="minorHAnsi" w:cstheme="minorHAnsi"/>
                <w:sz w:val="22"/>
                <w:szCs w:val="22"/>
                <w:lang w:eastAsia="lt-LT"/>
              </w:rPr>
              <w:t>toponuotraukoje</w:t>
            </w:r>
            <w:proofErr w:type="spellEnd"/>
            <w:r w:rsidRPr="00864BFC">
              <w:rPr>
                <w:rFonts w:asciiTheme="minorHAnsi" w:hAnsiTheme="minorHAnsi" w:cstheme="minorHAnsi"/>
                <w:sz w:val="22"/>
                <w:szCs w:val="22"/>
                <w:lang w:eastAsia="lt-LT"/>
              </w:rPr>
              <w:t xml:space="preserve"> matomas žymėjimas, kad yra krūmai bei kiti augalai, projekte rodomas kasimas bei atstatymas veja. Ar šiam plotui pjauti ir naikinti krūmus yra suderinimas su teritorijos savininku? Prašome nurodyti žiniaraštyje šiuos darbus ar šilumos tinklų zonoje šiems darbams leidimo nereikia? </w:t>
            </w:r>
          </w:p>
          <w:p w14:paraId="71BD0AD6" w14:textId="77777777" w:rsidR="00F276B1" w:rsidRPr="00864BFC" w:rsidRDefault="00F276B1" w:rsidP="0092186B">
            <w:pPr>
              <w:shd w:val="clear" w:color="auto" w:fill="FFFFFF"/>
              <w:ind w:firstLine="241"/>
              <w:jc w:val="both"/>
              <w:rPr>
                <w:rFonts w:asciiTheme="minorHAnsi" w:hAnsiTheme="minorHAnsi" w:cstheme="minorHAnsi"/>
                <w:sz w:val="22"/>
                <w:szCs w:val="22"/>
              </w:rPr>
            </w:pPr>
            <w:r w:rsidRPr="00864BFC">
              <w:rPr>
                <w:rFonts w:asciiTheme="minorHAnsi" w:hAnsiTheme="minorHAnsi" w:cstheme="minorHAnsi"/>
                <w:noProof/>
                <w:sz w:val="22"/>
                <w:szCs w:val="22"/>
                <w:lang w:eastAsia="lt-LT"/>
              </w:rPr>
              <w:lastRenderedPageBreak/>
              <w:drawing>
                <wp:inline distT="0" distB="0" distL="0" distR="0" wp14:anchorId="7C0648B9" wp14:editId="1820D3C6">
                  <wp:extent cx="2833370" cy="3789045"/>
                  <wp:effectExtent l="0" t="0" r="5080" b="1905"/>
                  <wp:docPr id="600807568" name="Picture 10" descr="A map with a red circle&#10;&#10;AI-generated content may be incorrect., 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A map with a red circle&#10;&#10;AI-generated content may be incorrect., Pictur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33370" cy="3789045"/>
                          </a:xfrm>
                          <a:prstGeom prst="rect">
                            <a:avLst/>
                          </a:prstGeom>
                          <a:noFill/>
                          <a:ln>
                            <a:noFill/>
                          </a:ln>
                        </pic:spPr>
                      </pic:pic>
                    </a:graphicData>
                  </a:graphic>
                </wp:inline>
              </w:drawing>
            </w:r>
          </w:p>
        </w:tc>
        <w:tc>
          <w:tcPr>
            <w:tcW w:w="4536" w:type="dxa"/>
            <w:tcBorders>
              <w:top w:val="single" w:sz="4" w:space="0" w:color="auto"/>
              <w:left w:val="single" w:sz="4" w:space="0" w:color="auto"/>
              <w:bottom w:val="single" w:sz="4" w:space="0" w:color="auto"/>
              <w:right w:val="single" w:sz="4" w:space="0" w:color="auto"/>
            </w:tcBorders>
          </w:tcPr>
          <w:p w14:paraId="7C559D8A" w14:textId="77777777" w:rsidR="00F276B1" w:rsidRPr="00864BFC" w:rsidRDefault="00F276B1" w:rsidP="0092186B">
            <w:pPr>
              <w:jc w:val="both"/>
              <w:rPr>
                <w:rFonts w:asciiTheme="minorHAnsi" w:hAnsiTheme="minorHAnsi" w:cstheme="minorHAnsi"/>
                <w:sz w:val="22"/>
                <w:szCs w:val="22"/>
                <w:lang w:eastAsia="lt-LT"/>
              </w:rPr>
            </w:pPr>
            <w:r w:rsidRPr="00864BFC">
              <w:rPr>
                <w:rFonts w:asciiTheme="minorHAnsi" w:hAnsiTheme="minorHAnsi" w:cstheme="minorHAnsi"/>
                <w:sz w:val="22"/>
                <w:szCs w:val="22"/>
                <w:lang w:eastAsia="lt-LT"/>
              </w:rPr>
              <w:lastRenderedPageBreak/>
              <w:t>Techninio projekto sprendiniai yra suderinti Vilniaus miesto savivaldybės administracijos Miesto tvarkymo ir aplinkos apsaugos skyriaus Aplinkos apsaugos ir želdinių tvarkymo poskyriu. Vykdant želdinių šalinimo darbus leidimą medžių kirtimui iš Vilniaus miesto savivaldybės administracijos turi gauti Tiekėjas. Medžių kirtimai nėra apmokėti.</w:t>
            </w:r>
          </w:p>
          <w:p w14:paraId="7B89A340" w14:textId="77777777" w:rsidR="00F276B1" w:rsidRPr="00864BFC" w:rsidRDefault="00F276B1" w:rsidP="0092186B">
            <w:pPr>
              <w:jc w:val="both"/>
              <w:rPr>
                <w:rFonts w:asciiTheme="minorHAnsi" w:hAnsiTheme="minorHAnsi" w:cstheme="minorHAnsi"/>
                <w:sz w:val="22"/>
                <w:szCs w:val="22"/>
                <w:lang w:eastAsia="lt-LT"/>
              </w:rPr>
            </w:pPr>
            <w:r w:rsidRPr="00864BFC">
              <w:rPr>
                <w:rFonts w:asciiTheme="minorHAnsi" w:hAnsiTheme="minorHAnsi" w:cstheme="minorHAnsi"/>
                <w:sz w:val="22"/>
                <w:szCs w:val="22"/>
                <w:lang w:eastAsia="lt-LT"/>
              </w:rPr>
              <w:t xml:space="preserve">Darbų vykdymo metu nustačius, kad yra būtinų kirsti medžių, kurie nebuvo pažymėti projektinėje dokumentacijoje, topografinėje nuotraukoje, ar jų pažymėjimas neatitinka faktinės situacijos, šių medžių kirtimui taip pat turi būti gautas leidimas. Už šiuos darbus ir apmokėjimą atsakingas Tiekėjas. </w:t>
            </w:r>
            <w:r w:rsidRPr="00864BFC">
              <w:rPr>
                <w:rFonts w:asciiTheme="minorHAnsi" w:hAnsiTheme="minorHAnsi" w:cstheme="minorHAnsi"/>
                <w:sz w:val="22"/>
                <w:szCs w:val="22"/>
                <w:lang w:eastAsia="lt-LT"/>
              </w:rPr>
              <w:lastRenderedPageBreak/>
              <w:t>Pažymime, kad kiekvienu tokiu atveju būtina informuoti Vilniaus miesto savivaldybės administracijos Miesto tvarkymo ir aplinkos apsaugos skyriaus Aplinkos apsaugos ir želdinių tvarkymo poskyrį ir atskirai spręsti tokio medžio išsaugojimo galimybes ir numatyti reikiamas priemones.</w:t>
            </w:r>
          </w:p>
          <w:p w14:paraId="6A48D2A5" w14:textId="77777777" w:rsidR="00F276B1" w:rsidRPr="00864BFC" w:rsidRDefault="00F276B1" w:rsidP="0092186B">
            <w:pPr>
              <w:jc w:val="both"/>
              <w:rPr>
                <w:rFonts w:asciiTheme="minorHAnsi" w:hAnsiTheme="minorHAnsi" w:cstheme="minorHAnsi"/>
                <w:sz w:val="22"/>
                <w:szCs w:val="22"/>
                <w:lang w:eastAsia="lt-LT"/>
              </w:rPr>
            </w:pPr>
            <w:r w:rsidRPr="00864BFC">
              <w:rPr>
                <w:rFonts w:asciiTheme="minorHAnsi" w:hAnsiTheme="minorHAnsi" w:cstheme="minorHAnsi"/>
                <w:sz w:val="22"/>
                <w:szCs w:val="22"/>
                <w:lang w:eastAsia="lt-LT"/>
              </w:rPr>
              <w:t>Papildomai primename, kad Techninės specifikacijos 3 skyriuje „Reikalavimai darbui su želdiniais“ yra nustatyti reikalavimai, susiję su medžių ir kitų želdinių išsaugojimu.</w:t>
            </w:r>
          </w:p>
          <w:p w14:paraId="06C602A6" w14:textId="77777777" w:rsidR="00F276B1" w:rsidRPr="00864BFC" w:rsidRDefault="00F276B1" w:rsidP="0092186B">
            <w:pPr>
              <w:autoSpaceDE w:val="0"/>
              <w:autoSpaceDN w:val="0"/>
              <w:adjustRightInd w:val="0"/>
              <w:jc w:val="both"/>
              <w:rPr>
                <w:rFonts w:asciiTheme="minorHAnsi" w:hAnsiTheme="minorHAnsi" w:cstheme="minorHAnsi"/>
                <w:sz w:val="22"/>
                <w:szCs w:val="22"/>
                <w:lang w:eastAsia="lt-LT"/>
              </w:rPr>
            </w:pPr>
            <w:r w:rsidRPr="00864BFC">
              <w:rPr>
                <w:rFonts w:asciiTheme="minorHAnsi" w:hAnsiTheme="minorHAnsi" w:cstheme="minorHAnsi"/>
                <w:color w:val="000000"/>
                <w:sz w:val="22"/>
                <w:szCs w:val="22"/>
              </w:rPr>
              <w:t>Perkantysis subjektas iš užduodamų klausimų daro išvadą, kad Tiekėjai yra aktyvūs ir realiai vertina esamą situaciją. Kaip nurodyta atsakyme į pirmą klausimą, yra itin svarbu, kad T</w:t>
            </w:r>
            <w:r w:rsidRPr="00864BFC">
              <w:rPr>
                <w:rFonts w:asciiTheme="minorHAnsi" w:hAnsiTheme="minorHAnsi" w:cstheme="minorHAnsi"/>
                <w:sz w:val="22"/>
                <w:szCs w:val="22"/>
                <w:lang w:eastAsia="lt-LT"/>
              </w:rPr>
              <w:t>iekėjai apžiūrėtų objektą gyvai tam, kad įvertintų sutarties vykdymo išlaidas bei prisiimtų riziką dėl šių išlaidų dydžio.</w:t>
            </w:r>
          </w:p>
          <w:p w14:paraId="756053B2" w14:textId="77777777" w:rsidR="00F276B1" w:rsidRPr="00864BFC" w:rsidRDefault="00F276B1" w:rsidP="0092186B">
            <w:pPr>
              <w:tabs>
                <w:tab w:val="left" w:pos="993"/>
                <w:tab w:val="left" w:pos="1134"/>
              </w:tabs>
              <w:ind w:firstLine="241"/>
              <w:jc w:val="both"/>
              <w:rPr>
                <w:rFonts w:asciiTheme="minorHAnsi" w:hAnsiTheme="minorHAnsi" w:cstheme="minorHAnsi"/>
                <w:sz w:val="22"/>
                <w:szCs w:val="22"/>
              </w:rPr>
            </w:pPr>
          </w:p>
        </w:tc>
      </w:tr>
      <w:tr w:rsidR="00F276B1" w:rsidRPr="00864BFC" w14:paraId="296687FA" w14:textId="77777777" w:rsidTr="00F276B1">
        <w:tc>
          <w:tcPr>
            <w:tcW w:w="498" w:type="dxa"/>
            <w:tcBorders>
              <w:top w:val="single" w:sz="4" w:space="0" w:color="auto"/>
              <w:left w:val="single" w:sz="4" w:space="0" w:color="auto"/>
              <w:bottom w:val="single" w:sz="4" w:space="0" w:color="auto"/>
              <w:right w:val="single" w:sz="4" w:space="0" w:color="auto"/>
            </w:tcBorders>
          </w:tcPr>
          <w:p w14:paraId="0FD0F458" w14:textId="77777777" w:rsidR="00F276B1" w:rsidRPr="00864BFC" w:rsidRDefault="00F276B1" w:rsidP="0092186B">
            <w:pPr>
              <w:tabs>
                <w:tab w:val="left" w:pos="709"/>
              </w:tabs>
              <w:jc w:val="both"/>
              <w:rPr>
                <w:rFonts w:asciiTheme="minorHAnsi" w:hAnsiTheme="minorHAnsi" w:cstheme="minorHAnsi"/>
                <w:sz w:val="22"/>
                <w:szCs w:val="22"/>
              </w:rPr>
            </w:pPr>
            <w:r w:rsidRPr="00864BFC">
              <w:rPr>
                <w:rFonts w:asciiTheme="minorHAnsi" w:hAnsiTheme="minorHAnsi" w:cstheme="minorHAnsi"/>
                <w:sz w:val="22"/>
                <w:szCs w:val="22"/>
              </w:rPr>
              <w:lastRenderedPageBreak/>
              <w:t>7.</w:t>
            </w:r>
          </w:p>
        </w:tc>
        <w:tc>
          <w:tcPr>
            <w:tcW w:w="4600" w:type="dxa"/>
            <w:tcBorders>
              <w:top w:val="single" w:sz="4" w:space="0" w:color="auto"/>
              <w:left w:val="single" w:sz="4" w:space="0" w:color="auto"/>
              <w:bottom w:val="single" w:sz="4" w:space="0" w:color="auto"/>
              <w:right w:val="single" w:sz="4" w:space="0" w:color="auto"/>
            </w:tcBorders>
          </w:tcPr>
          <w:p w14:paraId="5E3AA065" w14:textId="77777777" w:rsidR="00F276B1" w:rsidRPr="00864BFC" w:rsidRDefault="00F276B1" w:rsidP="0092186B">
            <w:pPr>
              <w:shd w:val="clear" w:color="auto" w:fill="FFFFFF"/>
              <w:jc w:val="both"/>
              <w:rPr>
                <w:rFonts w:asciiTheme="minorHAnsi" w:hAnsiTheme="minorHAnsi" w:cstheme="minorHAnsi"/>
                <w:sz w:val="22"/>
                <w:szCs w:val="22"/>
                <w:lang w:eastAsia="lt-LT"/>
              </w:rPr>
            </w:pPr>
            <w:r w:rsidRPr="00864BFC">
              <w:rPr>
                <w:rFonts w:asciiTheme="minorHAnsi" w:hAnsiTheme="minorHAnsi" w:cstheme="minorHAnsi"/>
                <w:sz w:val="22"/>
                <w:szCs w:val="22"/>
                <w:lang w:eastAsia="lt-LT"/>
              </w:rPr>
              <w:t>Dėl pirkimo sąlygų, rangos sutarties specialiosios dalies 8.5 punkto – visų rizikų draudimo prievolės taikymo.</w:t>
            </w:r>
            <w:r w:rsidRPr="00864BFC">
              <w:rPr>
                <w:rFonts w:asciiTheme="minorHAnsi" w:hAnsiTheme="minorHAnsi" w:cstheme="minorHAnsi"/>
                <w:sz w:val="22"/>
                <w:szCs w:val="22"/>
                <w:lang w:eastAsia="lt-LT"/>
              </w:rPr>
              <w:br/>
              <w:t>Vadovaujantis minėtu punktu, tiekėjas įsipareigotų pasirašius sutartį pateikti visų rizikų draudimą 5 000 000,00 EUR sumai, nurodant naudos gavėją – Jungtinės Didžiosios Britanijos ir Šiaurės Airijos Karalystės ambasadą.</w:t>
            </w:r>
          </w:p>
          <w:p w14:paraId="0A282706" w14:textId="77777777" w:rsidR="00F276B1" w:rsidRPr="00864BFC" w:rsidRDefault="00F276B1" w:rsidP="0092186B">
            <w:pPr>
              <w:shd w:val="clear" w:color="auto" w:fill="FFFFFF"/>
              <w:jc w:val="both"/>
              <w:rPr>
                <w:rFonts w:asciiTheme="minorHAnsi" w:hAnsiTheme="minorHAnsi" w:cstheme="minorHAnsi"/>
                <w:sz w:val="22"/>
                <w:szCs w:val="22"/>
                <w:lang w:eastAsia="lt-LT"/>
              </w:rPr>
            </w:pPr>
            <w:r w:rsidRPr="00864BFC">
              <w:rPr>
                <w:rFonts w:asciiTheme="minorHAnsi" w:hAnsiTheme="minorHAnsi" w:cstheme="minorHAnsi"/>
                <w:sz w:val="22"/>
                <w:szCs w:val="22"/>
                <w:lang w:eastAsia="lt-LT"/>
              </w:rPr>
              <w:t>Norėtume atkreipti dėmesį, kad šis reikalavimas kelia pagrįstų abejonių dėl jo proporcingumo, tiekėjo atsakomybės ribų ir galimybės jį įvykdyti:</w:t>
            </w:r>
            <w:r w:rsidRPr="00864BFC">
              <w:rPr>
                <w:rFonts w:asciiTheme="minorHAnsi" w:hAnsiTheme="minorHAnsi" w:cstheme="minorHAnsi"/>
                <w:sz w:val="22"/>
                <w:szCs w:val="22"/>
                <w:lang w:eastAsia="lt-LT"/>
              </w:rPr>
              <w:br/>
              <w:t>Draudimo objektas ir naudos gavėjas – Ambasada, o ne užsakovas, manome, kad šia prievole turėtų rūpintis pats užsakovas.</w:t>
            </w:r>
          </w:p>
          <w:p w14:paraId="416DCCF9" w14:textId="77777777" w:rsidR="00F276B1" w:rsidRPr="00864BFC" w:rsidRDefault="00F276B1" w:rsidP="0092186B">
            <w:pPr>
              <w:shd w:val="clear" w:color="auto" w:fill="FFFFFF"/>
              <w:jc w:val="both"/>
              <w:rPr>
                <w:rFonts w:asciiTheme="minorHAnsi" w:hAnsiTheme="minorHAnsi" w:cstheme="minorHAnsi"/>
                <w:sz w:val="22"/>
                <w:szCs w:val="22"/>
                <w:lang w:eastAsia="lt-LT"/>
              </w:rPr>
            </w:pPr>
            <w:r w:rsidRPr="00864BFC">
              <w:rPr>
                <w:rFonts w:asciiTheme="minorHAnsi" w:hAnsiTheme="minorHAnsi" w:cstheme="minorHAnsi"/>
                <w:sz w:val="22"/>
                <w:szCs w:val="22"/>
                <w:lang w:eastAsia="lt-LT"/>
              </w:rPr>
              <w:t>Draudimo suma aiškiai neproporcinga projekto vertei. Rangos darbų vertė ženkliai mažesnė nei 5 mln. EUR , todėl tokio dydžio draudimo reikalavimas objektyviai laikytinas pertekliniu.</w:t>
            </w:r>
          </w:p>
          <w:p w14:paraId="2C5D4459" w14:textId="77777777" w:rsidR="00F276B1" w:rsidRPr="00864BFC" w:rsidRDefault="00F276B1" w:rsidP="0092186B">
            <w:pPr>
              <w:shd w:val="clear" w:color="auto" w:fill="FFFFFF"/>
              <w:jc w:val="both"/>
              <w:rPr>
                <w:rFonts w:asciiTheme="minorHAnsi" w:hAnsiTheme="minorHAnsi" w:cstheme="minorHAnsi"/>
                <w:sz w:val="22"/>
                <w:szCs w:val="22"/>
                <w:lang w:eastAsia="lt-LT"/>
              </w:rPr>
            </w:pPr>
            <w:r w:rsidRPr="00864BFC">
              <w:rPr>
                <w:rFonts w:asciiTheme="minorHAnsi" w:hAnsiTheme="minorHAnsi" w:cstheme="minorHAnsi"/>
                <w:sz w:val="22"/>
                <w:szCs w:val="22"/>
                <w:lang w:eastAsia="lt-LT"/>
              </w:rPr>
              <w:t>Draudimo bendrovės atsisako teikti pasiūlymus. Kreipėmės į keletą draudimo bendrovių, tačiau negavome nė vieno pasiūlymo tokiam draudimui.</w:t>
            </w:r>
            <w:r w:rsidRPr="00864BFC">
              <w:rPr>
                <w:rFonts w:asciiTheme="minorHAnsi" w:hAnsiTheme="minorHAnsi" w:cstheme="minorHAnsi"/>
                <w:sz w:val="22"/>
                <w:szCs w:val="22"/>
                <w:lang w:eastAsia="lt-LT"/>
              </w:rPr>
              <w:br/>
              <w:t>Tai patvirtina, kad reikalavimas yra rinkoje neįgyvendinamas.</w:t>
            </w:r>
            <w:r w:rsidRPr="00864BFC">
              <w:rPr>
                <w:rFonts w:asciiTheme="minorHAnsi" w:hAnsiTheme="minorHAnsi" w:cstheme="minorHAnsi"/>
                <w:sz w:val="22"/>
                <w:szCs w:val="22"/>
                <w:lang w:eastAsia="lt-LT"/>
              </w:rPr>
              <w:br/>
              <w:t>Atsižvelgdami į tai, prašome peržiūrėti ir koreguoti rangos sutarties SD 8.5 punktą, numatant, kad visų rizikų draudimu rūpinasi pats užsakovas.</w:t>
            </w:r>
          </w:p>
        </w:tc>
        <w:tc>
          <w:tcPr>
            <w:tcW w:w="4536" w:type="dxa"/>
            <w:tcBorders>
              <w:top w:val="single" w:sz="4" w:space="0" w:color="auto"/>
              <w:left w:val="single" w:sz="4" w:space="0" w:color="auto"/>
              <w:bottom w:val="single" w:sz="4" w:space="0" w:color="auto"/>
              <w:right w:val="single" w:sz="4" w:space="0" w:color="auto"/>
            </w:tcBorders>
          </w:tcPr>
          <w:p w14:paraId="1113E6A6" w14:textId="77777777" w:rsidR="00F276B1" w:rsidRPr="00864BFC" w:rsidRDefault="00F276B1" w:rsidP="0092186B">
            <w:pPr>
              <w:tabs>
                <w:tab w:val="left" w:pos="562"/>
                <w:tab w:val="left" w:pos="1134"/>
              </w:tabs>
              <w:ind w:firstLine="241"/>
              <w:jc w:val="both"/>
              <w:rPr>
                <w:rFonts w:asciiTheme="minorHAnsi" w:hAnsiTheme="minorHAnsi" w:cstheme="minorHAnsi"/>
                <w:sz w:val="22"/>
                <w:szCs w:val="22"/>
              </w:rPr>
            </w:pPr>
            <w:r w:rsidRPr="00864BFC">
              <w:rPr>
                <w:rFonts w:asciiTheme="minorHAnsi" w:hAnsiTheme="minorHAnsi" w:cstheme="minorHAnsi"/>
                <w:sz w:val="22"/>
                <w:szCs w:val="22"/>
              </w:rPr>
              <w:t>Perkantysis subjektas teikia atsakymus į tiekėjų klausimus:</w:t>
            </w:r>
          </w:p>
          <w:p w14:paraId="43841963" w14:textId="77777777" w:rsidR="00F276B1" w:rsidRPr="00864BFC" w:rsidRDefault="00F276B1" w:rsidP="0092186B">
            <w:pPr>
              <w:tabs>
                <w:tab w:val="left" w:pos="225"/>
                <w:tab w:val="left" w:pos="367"/>
                <w:tab w:val="left" w:pos="562"/>
              </w:tabs>
              <w:ind w:firstLine="241"/>
              <w:jc w:val="both"/>
              <w:rPr>
                <w:rFonts w:asciiTheme="minorHAnsi" w:hAnsiTheme="minorHAnsi" w:cstheme="minorHAnsi"/>
                <w:sz w:val="22"/>
                <w:szCs w:val="22"/>
              </w:rPr>
            </w:pPr>
            <w:r w:rsidRPr="00864BFC">
              <w:rPr>
                <w:rFonts w:asciiTheme="minorHAnsi" w:hAnsiTheme="minorHAnsi" w:cstheme="minorHAnsi"/>
                <w:sz w:val="22"/>
                <w:szCs w:val="22"/>
              </w:rPr>
              <w:t>Dėl naudos gavėjo:</w:t>
            </w:r>
          </w:p>
          <w:p w14:paraId="3DCED5D0" w14:textId="77777777" w:rsidR="00F276B1" w:rsidRPr="00864BFC" w:rsidRDefault="00F276B1" w:rsidP="00F276B1">
            <w:pPr>
              <w:pStyle w:val="Default"/>
              <w:numPr>
                <w:ilvl w:val="0"/>
                <w:numId w:val="40"/>
              </w:numPr>
              <w:tabs>
                <w:tab w:val="left" w:pos="225"/>
                <w:tab w:val="left" w:pos="367"/>
                <w:tab w:val="left" w:pos="562"/>
              </w:tabs>
              <w:ind w:left="84" w:firstLine="276"/>
              <w:jc w:val="both"/>
              <w:rPr>
                <w:rFonts w:asciiTheme="minorHAnsi" w:hAnsiTheme="minorHAnsi" w:cstheme="minorHAnsi"/>
                <w:sz w:val="22"/>
                <w:szCs w:val="22"/>
              </w:rPr>
            </w:pPr>
            <w:r w:rsidRPr="00864BFC">
              <w:rPr>
                <w:rFonts w:asciiTheme="minorHAnsi" w:hAnsiTheme="minorHAnsi" w:cstheme="minorHAnsi"/>
                <w:sz w:val="22"/>
                <w:szCs w:val="22"/>
              </w:rPr>
              <w:t>Draudimo įstatyme numatyta, kad naudos gavėjas – draudimo sutartyje nurodytas asmuo arba draudėjo, o draudimo sutartyje nustatytais atvejais ir apdraustojo paskirtas asmuo, turintis teisę gauti draudimo išmoką.</w:t>
            </w:r>
          </w:p>
          <w:p w14:paraId="42ED6727" w14:textId="77777777" w:rsidR="00F276B1" w:rsidRPr="00864BFC" w:rsidRDefault="00F276B1" w:rsidP="00F276B1">
            <w:pPr>
              <w:pStyle w:val="Default"/>
              <w:numPr>
                <w:ilvl w:val="0"/>
                <w:numId w:val="40"/>
              </w:numPr>
              <w:tabs>
                <w:tab w:val="left" w:pos="225"/>
                <w:tab w:val="left" w:pos="367"/>
                <w:tab w:val="left" w:pos="562"/>
              </w:tabs>
              <w:ind w:left="84" w:firstLine="276"/>
              <w:jc w:val="both"/>
              <w:rPr>
                <w:rFonts w:asciiTheme="minorHAnsi" w:hAnsiTheme="minorHAnsi" w:cstheme="minorHAnsi"/>
                <w:sz w:val="22"/>
                <w:szCs w:val="22"/>
              </w:rPr>
            </w:pPr>
            <w:r w:rsidRPr="00864BFC">
              <w:rPr>
                <w:rFonts w:asciiTheme="minorHAnsi" w:hAnsiTheme="minorHAnsi" w:cstheme="minorHAnsi"/>
                <w:sz w:val="22"/>
                <w:szCs w:val="22"/>
              </w:rPr>
              <w:t xml:space="preserve"> Perkantysis subjektas pagrįstai ir teisėtai draudimo naudos gavėju nurodė Ambasadą, kadangi toks reikalavimas pagrįstas Pirkimo tikslui bei yra jam proporcingas ir užtikrina tinkamą rizikų valdymą.</w:t>
            </w:r>
          </w:p>
          <w:p w14:paraId="289B0DCC" w14:textId="77777777" w:rsidR="00F276B1" w:rsidRPr="00864BFC" w:rsidRDefault="00F276B1" w:rsidP="00F276B1">
            <w:pPr>
              <w:pStyle w:val="Default"/>
              <w:numPr>
                <w:ilvl w:val="0"/>
                <w:numId w:val="40"/>
              </w:numPr>
              <w:tabs>
                <w:tab w:val="left" w:pos="225"/>
                <w:tab w:val="left" w:pos="367"/>
                <w:tab w:val="left" w:pos="562"/>
              </w:tabs>
              <w:ind w:left="84" w:firstLine="276"/>
              <w:jc w:val="both"/>
              <w:rPr>
                <w:rFonts w:asciiTheme="minorHAnsi" w:hAnsiTheme="minorHAnsi" w:cstheme="minorHAnsi"/>
                <w:sz w:val="22"/>
                <w:szCs w:val="22"/>
              </w:rPr>
            </w:pPr>
            <w:r w:rsidRPr="00864BFC">
              <w:rPr>
                <w:rFonts w:asciiTheme="minorHAnsi" w:hAnsiTheme="minorHAnsi" w:cstheme="minorHAnsi"/>
                <w:sz w:val="22"/>
                <w:szCs w:val="22"/>
              </w:rPr>
              <w:t>Rangos darbai bus atliekami Ambasadoje, todėl nustatyti reikalavimai grindžiami ne tik Statybos įstatymu, CK normomis, bet ir Lietuvos Respublikos diplomatinės tarnybos įstatymu, tarptautinėmis sutartimis, todėl draudiminė apsauga bei naudos gavėjas atsitikus įvykiui, turi atitikti ne tik nacionalinius, bet ir tarptautinius teisės aktus.</w:t>
            </w:r>
          </w:p>
          <w:p w14:paraId="5F6D21A6" w14:textId="77777777" w:rsidR="00F276B1" w:rsidRPr="00864BFC" w:rsidRDefault="00F276B1" w:rsidP="00F276B1">
            <w:pPr>
              <w:pStyle w:val="Sraopastraipa"/>
              <w:numPr>
                <w:ilvl w:val="0"/>
                <w:numId w:val="40"/>
              </w:numPr>
              <w:tabs>
                <w:tab w:val="left" w:pos="225"/>
                <w:tab w:val="left" w:pos="367"/>
                <w:tab w:val="left" w:pos="562"/>
              </w:tabs>
              <w:ind w:left="84" w:firstLine="276"/>
              <w:jc w:val="both"/>
              <w:rPr>
                <w:rFonts w:asciiTheme="minorHAnsi" w:eastAsiaTheme="minorHAnsi" w:hAnsiTheme="minorHAnsi" w:cstheme="minorHAnsi"/>
                <w:color w:val="000000"/>
                <w:lang w:val="lt-LT"/>
              </w:rPr>
            </w:pPr>
            <w:r w:rsidRPr="00864BFC">
              <w:rPr>
                <w:rFonts w:asciiTheme="minorHAnsi" w:eastAsiaTheme="minorHAnsi" w:hAnsiTheme="minorHAnsi" w:cstheme="minorHAnsi"/>
                <w:color w:val="000000"/>
                <w:lang w:val="lt-LT"/>
              </w:rPr>
              <w:t xml:space="preserve">Rangos darbus atliks ne Perkantysis subjektas, o būtent tiekėjas, todėl galima žala gali kilti išimtinai dėl tiekėjo, bet ne </w:t>
            </w:r>
            <w:r w:rsidRPr="00864BFC">
              <w:rPr>
                <w:rFonts w:asciiTheme="minorHAnsi" w:eastAsiaTheme="minorHAnsi" w:hAnsiTheme="minorHAnsi" w:cstheme="minorHAnsi"/>
                <w:color w:val="000000"/>
                <w:lang w:val="lt-LT"/>
              </w:rPr>
              <w:lastRenderedPageBreak/>
              <w:t>Perkančiojo subjekto veiksmų ir/ar neveikimo, todėl tinkamo draudimo užtikrinimu turi būti atsakingas būtent tiekėjas.</w:t>
            </w:r>
          </w:p>
          <w:p w14:paraId="78B0D5A3" w14:textId="77777777" w:rsidR="00F276B1" w:rsidRPr="00864BFC" w:rsidRDefault="00F276B1" w:rsidP="0092186B">
            <w:pPr>
              <w:pStyle w:val="Default"/>
              <w:tabs>
                <w:tab w:val="left" w:pos="225"/>
                <w:tab w:val="left" w:pos="367"/>
                <w:tab w:val="left" w:pos="562"/>
              </w:tabs>
              <w:ind w:left="720"/>
              <w:jc w:val="both"/>
              <w:rPr>
                <w:rFonts w:asciiTheme="minorHAnsi" w:hAnsiTheme="minorHAnsi" w:cstheme="minorHAnsi"/>
                <w:sz w:val="22"/>
                <w:szCs w:val="22"/>
              </w:rPr>
            </w:pPr>
            <w:r w:rsidRPr="00864BFC">
              <w:rPr>
                <w:rFonts w:asciiTheme="minorHAnsi" w:hAnsiTheme="minorHAnsi" w:cstheme="minorHAnsi"/>
                <w:sz w:val="22"/>
                <w:szCs w:val="22"/>
              </w:rPr>
              <w:t>Dėl visų rizikų draudimo:</w:t>
            </w:r>
          </w:p>
          <w:p w14:paraId="3300C37B" w14:textId="77777777" w:rsidR="00F276B1" w:rsidRPr="00864BFC" w:rsidRDefault="00F276B1" w:rsidP="00F276B1">
            <w:pPr>
              <w:pStyle w:val="Sraopastraipa"/>
              <w:numPr>
                <w:ilvl w:val="0"/>
                <w:numId w:val="41"/>
              </w:numPr>
              <w:tabs>
                <w:tab w:val="left" w:pos="225"/>
                <w:tab w:val="left" w:pos="367"/>
                <w:tab w:val="left" w:pos="562"/>
              </w:tabs>
              <w:ind w:left="84" w:firstLine="141"/>
              <w:jc w:val="both"/>
              <w:rPr>
                <w:rFonts w:asciiTheme="minorHAnsi" w:eastAsiaTheme="minorHAnsi" w:hAnsiTheme="minorHAnsi" w:cstheme="minorHAnsi"/>
                <w:color w:val="000000"/>
                <w:lang w:val="lt-LT"/>
              </w:rPr>
            </w:pPr>
            <w:r w:rsidRPr="00864BFC">
              <w:rPr>
                <w:rFonts w:asciiTheme="minorHAnsi" w:eastAsiaTheme="minorHAnsi" w:hAnsiTheme="minorHAnsi" w:cstheme="minorHAnsi"/>
                <w:color w:val="000000"/>
                <w:lang w:val="lt-LT"/>
              </w:rPr>
              <w:t>Perkantysis subjektas Pirkimo sąlygose nenurodė ir neapibrėžė, kad tiekėjai privalo pateikti standartinį draudimo produktą. Rangos darbai bus atliekami ne standartiniame objekte, todėl tiekėjai neturėtų orientuotis į standartinius draudiminius produktus.</w:t>
            </w:r>
          </w:p>
          <w:p w14:paraId="3F580380" w14:textId="77777777" w:rsidR="00F276B1" w:rsidRPr="00864BFC" w:rsidRDefault="00F276B1" w:rsidP="00F276B1">
            <w:pPr>
              <w:pStyle w:val="Default"/>
              <w:numPr>
                <w:ilvl w:val="0"/>
                <w:numId w:val="41"/>
              </w:numPr>
              <w:tabs>
                <w:tab w:val="left" w:pos="225"/>
                <w:tab w:val="left" w:pos="367"/>
                <w:tab w:val="left" w:pos="562"/>
              </w:tabs>
              <w:ind w:left="84" w:firstLine="141"/>
              <w:jc w:val="both"/>
              <w:rPr>
                <w:rFonts w:asciiTheme="minorHAnsi" w:hAnsiTheme="minorHAnsi" w:cstheme="minorHAnsi"/>
                <w:sz w:val="22"/>
                <w:szCs w:val="22"/>
              </w:rPr>
            </w:pPr>
            <w:r w:rsidRPr="00864BFC">
              <w:rPr>
                <w:rFonts w:asciiTheme="minorHAnsi" w:hAnsiTheme="minorHAnsi" w:cstheme="minorHAnsi"/>
                <w:sz w:val="22"/>
                <w:szCs w:val="22"/>
              </w:rPr>
              <w:t>Nurodyta draudimo suma 5000 000 Eur yra pagrįsta objekto specifika, rizikos lygiu ir potencialiais nuostoliais, todėl tokio dydžio draudimo reikalavimas nėra neįprastas vertinant rangos objektą. Pažymėtina, kad rangos darbai bus atliekami Ambasados teritorijoje, kuri yra laikoma ypatingos svarbos objekto zona, kurioje: a) taikomi griežtesni saugumo ir apsaugos reikalavimai; b) bet koks incidentas gali turėti ne tik materialinių, bet ir politinių, diplomatinių pasekmių; c) galimos papildomos rizikos, susijusios ne tik su saugumo priemonėmis, diplomatiniu statusu, bet ir aplinkos specifika; d) žala gali paveikti ne tik statybos objektą, bet ir greta esančius svarbius diplomatinius pastatus ar jų infrastruktūrą. Taigi rangos darbų metu, padidintos rizikos objekte, galimi ne tik tiesioginiai nuostoliai, susiję su statybos darbais, bet ir ne tiesioginiai nuostoliai, todėl rangos darbai Ambasados teritorijoje reikalauja padidinto atsargumo, o draudiminė suma turi padengti galimą žalą bei išlaidas, susijusias su incidentų tvarkymu tiek objekte, tiek už jos ribų.</w:t>
            </w:r>
          </w:p>
          <w:p w14:paraId="2E8B19B9" w14:textId="77777777" w:rsidR="00F276B1" w:rsidRPr="00864BFC" w:rsidRDefault="00F276B1" w:rsidP="00F276B1">
            <w:pPr>
              <w:pStyle w:val="Default"/>
              <w:numPr>
                <w:ilvl w:val="0"/>
                <w:numId w:val="41"/>
              </w:numPr>
              <w:tabs>
                <w:tab w:val="left" w:pos="225"/>
                <w:tab w:val="left" w:pos="367"/>
                <w:tab w:val="left" w:pos="562"/>
              </w:tabs>
              <w:ind w:left="84" w:firstLine="141"/>
              <w:jc w:val="both"/>
              <w:rPr>
                <w:rFonts w:asciiTheme="minorHAnsi" w:hAnsiTheme="minorHAnsi" w:cstheme="minorHAnsi"/>
                <w:sz w:val="22"/>
                <w:szCs w:val="22"/>
              </w:rPr>
            </w:pPr>
            <w:r w:rsidRPr="00864BFC">
              <w:rPr>
                <w:rFonts w:asciiTheme="minorHAnsi" w:hAnsiTheme="minorHAnsi" w:cstheme="minorHAnsi"/>
                <w:sz w:val="22"/>
                <w:szCs w:val="22"/>
              </w:rPr>
              <w:t xml:space="preserve">Vadovaujantis Lietuvos Respublikos statybos įstatymu (toliau – Statybos įstatymas) bei Lietuvos Respublikos civilinio kodekso (toliau – CK) nuostatomis draudimo suma tik įprastai turi būti ne mažesnė nei atliekamų rangos darbų vertė, tačiau Perkantysis subjektas turi </w:t>
            </w:r>
            <w:proofErr w:type="spellStart"/>
            <w:r w:rsidRPr="00864BFC">
              <w:rPr>
                <w:rFonts w:asciiTheme="minorHAnsi" w:hAnsiTheme="minorHAnsi" w:cstheme="minorHAnsi"/>
                <w:sz w:val="22"/>
                <w:szCs w:val="22"/>
              </w:rPr>
              <w:t>diskrecijos</w:t>
            </w:r>
            <w:proofErr w:type="spellEnd"/>
            <w:r w:rsidRPr="00864BFC">
              <w:rPr>
                <w:rFonts w:asciiTheme="minorHAnsi" w:hAnsiTheme="minorHAnsi" w:cstheme="minorHAnsi"/>
                <w:sz w:val="22"/>
                <w:szCs w:val="22"/>
              </w:rPr>
              <w:t xml:space="preserve"> teisę nustatyti didesnę draudimo sumą, esant šioms sąlygoms: a) yra pagrįsta rizika, kad rangos metu padaryta žala gali viršyti rangos </w:t>
            </w:r>
            <w:r w:rsidRPr="00864BFC">
              <w:rPr>
                <w:rFonts w:asciiTheme="minorHAnsi" w:hAnsiTheme="minorHAnsi" w:cstheme="minorHAnsi"/>
                <w:sz w:val="22"/>
                <w:szCs w:val="22"/>
              </w:rPr>
              <w:lastRenderedPageBreak/>
              <w:t>darbų vertę, kai darbai atliekami vertinguose objektuose ar šalia jų; b) draudimo suma apima ne tik rangos darbus, bet ir civilinę atsakomybę tretiesiems asmenims, galimą žalą aplinkiniam turtui, galimą žalą tretiesiems asmenims, papildomas išlaidas po draudžiamojo įvykio. Perkantysis subjektas nustatytą draudiminę sumą bei draudimo sąlygas laiko proporcingais ne tik Pirkimo objektui pagal jo specifiką, bet ir galimai kilti žalai.</w:t>
            </w:r>
          </w:p>
        </w:tc>
      </w:tr>
      <w:tr w:rsidR="00F276B1" w:rsidRPr="00864BFC" w14:paraId="4D584290" w14:textId="77777777" w:rsidTr="00F276B1">
        <w:tc>
          <w:tcPr>
            <w:tcW w:w="498" w:type="dxa"/>
            <w:tcBorders>
              <w:top w:val="single" w:sz="4" w:space="0" w:color="auto"/>
              <w:left w:val="single" w:sz="4" w:space="0" w:color="auto"/>
              <w:bottom w:val="single" w:sz="4" w:space="0" w:color="auto"/>
              <w:right w:val="single" w:sz="4" w:space="0" w:color="auto"/>
            </w:tcBorders>
          </w:tcPr>
          <w:p w14:paraId="5D7B5D62" w14:textId="77777777" w:rsidR="00F276B1" w:rsidRPr="00864BFC" w:rsidRDefault="00F276B1" w:rsidP="0092186B">
            <w:pPr>
              <w:tabs>
                <w:tab w:val="left" w:pos="709"/>
              </w:tabs>
              <w:jc w:val="both"/>
              <w:rPr>
                <w:rFonts w:asciiTheme="minorHAnsi" w:hAnsiTheme="minorHAnsi" w:cstheme="minorHAnsi"/>
                <w:sz w:val="22"/>
                <w:szCs w:val="22"/>
              </w:rPr>
            </w:pPr>
            <w:r w:rsidRPr="00864BFC">
              <w:rPr>
                <w:rFonts w:asciiTheme="minorHAnsi" w:hAnsiTheme="minorHAnsi" w:cstheme="minorHAnsi"/>
                <w:sz w:val="22"/>
                <w:szCs w:val="22"/>
              </w:rPr>
              <w:lastRenderedPageBreak/>
              <w:t>8.</w:t>
            </w:r>
          </w:p>
        </w:tc>
        <w:tc>
          <w:tcPr>
            <w:tcW w:w="4600" w:type="dxa"/>
            <w:tcBorders>
              <w:top w:val="single" w:sz="4" w:space="0" w:color="auto"/>
              <w:left w:val="single" w:sz="4" w:space="0" w:color="auto"/>
              <w:bottom w:val="single" w:sz="4" w:space="0" w:color="auto"/>
              <w:right w:val="single" w:sz="4" w:space="0" w:color="auto"/>
            </w:tcBorders>
          </w:tcPr>
          <w:p w14:paraId="60BA5117" w14:textId="77777777" w:rsidR="00F276B1" w:rsidRPr="00864BFC" w:rsidRDefault="00F276B1" w:rsidP="0092186B">
            <w:pPr>
              <w:shd w:val="clear" w:color="auto" w:fill="FFFFFF"/>
              <w:jc w:val="both"/>
              <w:rPr>
                <w:rFonts w:asciiTheme="minorHAnsi" w:hAnsiTheme="minorHAnsi" w:cstheme="minorHAnsi"/>
                <w:sz w:val="22"/>
                <w:szCs w:val="22"/>
                <w:lang w:eastAsia="lt-LT"/>
              </w:rPr>
            </w:pPr>
            <w:r w:rsidRPr="00864BFC">
              <w:rPr>
                <w:rFonts w:asciiTheme="minorHAnsi" w:hAnsiTheme="minorHAnsi" w:cstheme="minorHAnsi"/>
                <w:sz w:val="22"/>
                <w:szCs w:val="22"/>
                <w:lang w:eastAsia="lt-LT"/>
              </w:rPr>
              <w:t>Pateikite prašau statybos leidimo dokumentą.</w:t>
            </w:r>
          </w:p>
        </w:tc>
        <w:tc>
          <w:tcPr>
            <w:tcW w:w="4536" w:type="dxa"/>
            <w:tcBorders>
              <w:top w:val="single" w:sz="4" w:space="0" w:color="auto"/>
              <w:left w:val="single" w:sz="4" w:space="0" w:color="auto"/>
              <w:bottom w:val="single" w:sz="4" w:space="0" w:color="auto"/>
              <w:right w:val="single" w:sz="4" w:space="0" w:color="auto"/>
            </w:tcBorders>
          </w:tcPr>
          <w:p w14:paraId="66C5CD0C" w14:textId="77777777" w:rsidR="00F276B1" w:rsidRPr="00864BFC" w:rsidRDefault="00F276B1" w:rsidP="0092186B">
            <w:pPr>
              <w:jc w:val="both"/>
              <w:rPr>
                <w:rFonts w:asciiTheme="minorHAnsi" w:hAnsiTheme="minorHAnsi" w:cstheme="minorHAnsi"/>
                <w:sz w:val="22"/>
                <w:szCs w:val="22"/>
                <w:lang w:eastAsia="lt-LT"/>
              </w:rPr>
            </w:pPr>
            <w:r w:rsidRPr="00864BFC">
              <w:rPr>
                <w:rFonts w:asciiTheme="minorHAnsi" w:hAnsiTheme="minorHAnsi" w:cstheme="minorHAnsi"/>
                <w:sz w:val="22"/>
                <w:szCs w:val="22"/>
                <w:lang w:eastAsia="lt-LT"/>
              </w:rPr>
              <w:t>Techninėje specifikacijoje nurodyta: „</w:t>
            </w:r>
            <w:r w:rsidRPr="00864BFC">
              <w:rPr>
                <w:rFonts w:asciiTheme="minorHAnsi" w:hAnsiTheme="minorHAnsi" w:cstheme="minorHAnsi"/>
                <w:sz w:val="22"/>
                <w:szCs w:val="22"/>
              </w:rPr>
              <w:t>Statybą leidžiantį dokumentą pateiks Užsakovas Pirkimą laimėjusiam Rangovui ne vėliau kaip iki Darbų pradžios.</w:t>
            </w:r>
            <w:r w:rsidRPr="00864BFC">
              <w:rPr>
                <w:rFonts w:asciiTheme="minorHAnsi" w:hAnsiTheme="minorHAnsi" w:cstheme="minorHAnsi"/>
                <w:sz w:val="22"/>
                <w:szCs w:val="22"/>
                <w:lang w:eastAsia="lt-LT"/>
              </w:rPr>
              <w:t>“</w:t>
            </w:r>
          </w:p>
        </w:tc>
      </w:tr>
    </w:tbl>
    <w:p w14:paraId="4DFE7C28" w14:textId="77777777" w:rsidR="00F276B1" w:rsidRPr="00864BFC" w:rsidRDefault="00F276B1" w:rsidP="00F276B1">
      <w:pPr>
        <w:rPr>
          <w:rFonts w:asciiTheme="minorHAnsi" w:hAnsiTheme="minorHAnsi" w:cstheme="minorHAnsi"/>
          <w:sz w:val="22"/>
          <w:szCs w:val="22"/>
        </w:rPr>
      </w:pPr>
    </w:p>
    <w:p w14:paraId="36EDEF50" w14:textId="77777777" w:rsidR="00F276B1" w:rsidRPr="00864BFC" w:rsidRDefault="00F276B1" w:rsidP="00F276B1">
      <w:pPr>
        <w:rPr>
          <w:rFonts w:asciiTheme="minorHAnsi" w:hAnsiTheme="minorHAnsi" w:cstheme="minorHAnsi"/>
          <w:sz w:val="22"/>
          <w:szCs w:val="22"/>
        </w:rPr>
      </w:pPr>
    </w:p>
    <w:p w14:paraId="61028F4D" w14:textId="77777777" w:rsidR="00F276B1" w:rsidRPr="00864BFC" w:rsidRDefault="00F276B1" w:rsidP="00F276B1">
      <w:pPr>
        <w:pStyle w:val="Sraopastraipa"/>
        <w:ind w:left="0" w:firstLine="567"/>
        <w:jc w:val="both"/>
        <w:rPr>
          <w:rFonts w:asciiTheme="minorHAnsi" w:hAnsiTheme="minorHAnsi" w:cstheme="minorHAnsi"/>
          <w:lang w:val="lt-LT"/>
        </w:rPr>
      </w:pPr>
      <w:r w:rsidRPr="00864BFC">
        <w:rPr>
          <w:rFonts w:asciiTheme="minorHAnsi" w:hAnsiTheme="minorHAnsi" w:cstheme="minorHAnsi"/>
          <w:lang w:val="lt-LT"/>
        </w:rPr>
        <w:t>Vadovaujantis Pirkimo Bendrųjų sąlygų 3.6. punktu, bet kuris paaiškinimas/patikslinimas yra laikomas neatskiriama pirkimo dokumentų dalimi, ir jo nuostatos turi viršenybę prieš ankstesniuose pirkimo dokumentuose išdėstytas nuostatas.</w:t>
      </w:r>
    </w:p>
    <w:p w14:paraId="3A406280" w14:textId="77777777" w:rsidR="00F276B1" w:rsidRPr="00864BFC" w:rsidRDefault="00F276B1" w:rsidP="00F276B1">
      <w:pPr>
        <w:pStyle w:val="Sraopastraipa"/>
        <w:ind w:left="0" w:firstLine="567"/>
        <w:jc w:val="both"/>
        <w:rPr>
          <w:rFonts w:asciiTheme="minorHAnsi" w:hAnsiTheme="minorHAnsi" w:cstheme="minorHAnsi"/>
          <w:lang w:val="lt-LT"/>
        </w:rPr>
      </w:pPr>
    </w:p>
    <w:p w14:paraId="7D599AA6" w14:textId="77777777" w:rsidR="00F276B1" w:rsidRPr="00864BFC" w:rsidRDefault="00F276B1" w:rsidP="00F276B1">
      <w:pPr>
        <w:pStyle w:val="Sraopastraipa"/>
        <w:ind w:left="0" w:firstLine="567"/>
        <w:jc w:val="both"/>
        <w:rPr>
          <w:rFonts w:asciiTheme="minorHAnsi" w:hAnsiTheme="minorHAnsi" w:cstheme="minorHAnsi"/>
          <w:lang w:val="lt-LT"/>
        </w:rPr>
      </w:pPr>
      <w:r w:rsidRPr="00864BFC">
        <w:rPr>
          <w:rFonts w:asciiTheme="minorHAnsi" w:hAnsiTheme="minorHAnsi" w:cstheme="minorHAnsi"/>
          <w:lang w:val="lt-LT"/>
        </w:rPr>
        <w:t xml:space="preserve">Pagarbiai, </w:t>
      </w:r>
    </w:p>
    <w:p w14:paraId="718EDC8B" w14:textId="77777777" w:rsidR="00F276B1" w:rsidRPr="00864BFC" w:rsidRDefault="00F276B1" w:rsidP="00F276B1">
      <w:pPr>
        <w:pStyle w:val="Sraopastraipa"/>
        <w:ind w:left="0" w:firstLine="567"/>
        <w:jc w:val="both"/>
        <w:rPr>
          <w:rFonts w:asciiTheme="minorHAnsi" w:hAnsiTheme="minorHAnsi" w:cstheme="minorHAnsi"/>
          <w:lang w:val="lt-LT"/>
        </w:rPr>
      </w:pPr>
      <w:r w:rsidRPr="00864BFC">
        <w:rPr>
          <w:rFonts w:asciiTheme="minorHAnsi" w:hAnsiTheme="minorHAnsi" w:cstheme="minorHAnsi"/>
          <w:lang w:val="lt-LT"/>
        </w:rPr>
        <w:t>Perkantysis subjektas</w:t>
      </w:r>
    </w:p>
    <w:p w14:paraId="072B14C8" w14:textId="77777777" w:rsidR="0037419E" w:rsidRPr="00864BFC" w:rsidRDefault="0037419E" w:rsidP="0037419E">
      <w:pPr>
        <w:pStyle w:val="Sraopastraipa"/>
        <w:ind w:left="0" w:firstLine="567"/>
        <w:jc w:val="both"/>
        <w:rPr>
          <w:rFonts w:asciiTheme="minorHAnsi" w:hAnsiTheme="minorHAnsi" w:cstheme="minorHAnsi"/>
          <w:lang w:val="lt-LT"/>
        </w:rPr>
      </w:pPr>
    </w:p>
    <w:p w14:paraId="7D0269D5" w14:textId="33312D15" w:rsidR="004B17EA" w:rsidRPr="00864BFC" w:rsidRDefault="004B17EA">
      <w:pPr>
        <w:spacing w:after="160" w:line="259" w:lineRule="auto"/>
        <w:rPr>
          <w:rFonts w:asciiTheme="minorHAnsi" w:hAnsiTheme="minorHAnsi" w:cstheme="minorHAnsi"/>
          <w:sz w:val="22"/>
          <w:szCs w:val="22"/>
        </w:rPr>
      </w:pPr>
      <w:r w:rsidRPr="00864BFC">
        <w:rPr>
          <w:rFonts w:asciiTheme="minorHAnsi" w:hAnsiTheme="minorHAnsi" w:cstheme="minorHAnsi"/>
          <w:sz w:val="22"/>
          <w:szCs w:val="22"/>
        </w:rPr>
        <w:br w:type="page"/>
      </w:r>
    </w:p>
    <w:p w14:paraId="6A65E652" w14:textId="77777777" w:rsidR="004B17EA" w:rsidRPr="00864BFC" w:rsidRDefault="004B17EA" w:rsidP="004B17EA">
      <w:pPr>
        <w:rPr>
          <w:rFonts w:asciiTheme="minorHAnsi" w:hAnsiTheme="minorHAnsi" w:cstheme="minorHAnsi"/>
          <w:sz w:val="22"/>
          <w:szCs w:val="22"/>
        </w:rPr>
      </w:pPr>
    </w:p>
    <w:p w14:paraId="6E52ED17" w14:textId="6BFD2AF5" w:rsidR="004B17EA" w:rsidRPr="00864BFC" w:rsidRDefault="004B17EA" w:rsidP="004B17EA">
      <w:pPr>
        <w:rPr>
          <w:rFonts w:asciiTheme="minorHAnsi" w:hAnsiTheme="minorHAnsi" w:cstheme="minorHAnsi"/>
          <w:sz w:val="22"/>
          <w:szCs w:val="22"/>
        </w:rPr>
      </w:pPr>
      <w:r w:rsidRPr="00864BFC">
        <w:rPr>
          <w:rFonts w:asciiTheme="minorHAnsi" w:hAnsiTheme="minorHAnsi" w:cstheme="minorHAnsi"/>
          <w:sz w:val="22"/>
          <w:szCs w:val="22"/>
        </w:rPr>
        <w:t>Suinteresuotiems tiekėjams</w:t>
      </w:r>
      <w:r w:rsidRPr="00864BFC">
        <w:rPr>
          <w:rFonts w:asciiTheme="minorHAnsi" w:hAnsiTheme="minorHAnsi" w:cstheme="minorHAnsi"/>
          <w:sz w:val="22"/>
          <w:szCs w:val="22"/>
        </w:rPr>
        <w:tab/>
      </w:r>
      <w:r w:rsidRPr="00864BFC">
        <w:rPr>
          <w:rFonts w:asciiTheme="minorHAnsi" w:hAnsiTheme="minorHAnsi" w:cstheme="minorHAnsi"/>
          <w:sz w:val="22"/>
          <w:szCs w:val="22"/>
        </w:rPr>
        <w:tab/>
      </w:r>
      <w:r w:rsidRPr="00864BFC">
        <w:rPr>
          <w:rFonts w:asciiTheme="minorHAnsi" w:hAnsiTheme="minorHAnsi" w:cstheme="minorHAnsi"/>
          <w:sz w:val="22"/>
          <w:szCs w:val="22"/>
        </w:rPr>
        <w:tab/>
        <w:t xml:space="preserve">                                                                   2025-06-11</w:t>
      </w:r>
    </w:p>
    <w:p w14:paraId="7E5E8FAD" w14:textId="77777777" w:rsidR="004B17EA" w:rsidRPr="00864BFC" w:rsidRDefault="004B17EA" w:rsidP="004B17EA">
      <w:pPr>
        <w:rPr>
          <w:rFonts w:asciiTheme="minorHAnsi" w:hAnsiTheme="minorHAnsi" w:cstheme="minorHAnsi"/>
          <w:i/>
          <w:sz w:val="22"/>
          <w:szCs w:val="22"/>
        </w:rPr>
      </w:pPr>
      <w:r w:rsidRPr="00864BFC">
        <w:rPr>
          <w:rFonts w:asciiTheme="minorHAnsi" w:hAnsiTheme="minorHAnsi" w:cstheme="minorHAnsi"/>
          <w:i/>
          <w:sz w:val="22"/>
          <w:szCs w:val="22"/>
        </w:rPr>
        <w:t>(siunčiama CVP IS priemonėmis)</w:t>
      </w:r>
    </w:p>
    <w:p w14:paraId="0CBAD7A9" w14:textId="77777777" w:rsidR="004B17EA" w:rsidRPr="00864BFC" w:rsidRDefault="004B17EA" w:rsidP="004B17EA">
      <w:pPr>
        <w:rPr>
          <w:rFonts w:asciiTheme="minorHAnsi" w:hAnsiTheme="minorHAnsi" w:cstheme="minorHAnsi"/>
          <w:sz w:val="22"/>
          <w:szCs w:val="22"/>
        </w:rPr>
      </w:pPr>
    </w:p>
    <w:p w14:paraId="76F032F3" w14:textId="77777777" w:rsidR="004B17EA" w:rsidRPr="00864BFC" w:rsidRDefault="004B17EA" w:rsidP="004B17EA">
      <w:pPr>
        <w:rPr>
          <w:rFonts w:asciiTheme="minorHAnsi" w:hAnsiTheme="minorHAnsi" w:cstheme="minorHAnsi"/>
          <w:sz w:val="22"/>
          <w:szCs w:val="22"/>
        </w:rPr>
      </w:pPr>
    </w:p>
    <w:p w14:paraId="77DF9C32" w14:textId="77777777" w:rsidR="004B17EA" w:rsidRPr="00864BFC" w:rsidRDefault="004B17EA" w:rsidP="004B17EA">
      <w:pPr>
        <w:rPr>
          <w:rFonts w:asciiTheme="minorHAnsi" w:hAnsiTheme="minorHAnsi" w:cstheme="minorHAnsi"/>
          <w:sz w:val="22"/>
          <w:szCs w:val="22"/>
        </w:rPr>
      </w:pPr>
    </w:p>
    <w:p w14:paraId="5878172F" w14:textId="77777777" w:rsidR="004B17EA" w:rsidRPr="00864BFC" w:rsidRDefault="004B17EA" w:rsidP="004B17EA">
      <w:pPr>
        <w:spacing w:line="276" w:lineRule="auto"/>
        <w:rPr>
          <w:rFonts w:asciiTheme="minorHAnsi" w:hAnsiTheme="minorHAnsi" w:cstheme="minorHAnsi"/>
          <w:b/>
          <w:sz w:val="22"/>
          <w:szCs w:val="22"/>
        </w:rPr>
      </w:pPr>
      <w:r w:rsidRPr="00864BFC">
        <w:rPr>
          <w:rFonts w:asciiTheme="minorHAnsi" w:hAnsiTheme="minorHAnsi" w:cstheme="minorHAnsi"/>
          <w:b/>
          <w:sz w:val="22"/>
          <w:szCs w:val="22"/>
        </w:rPr>
        <w:t>DĖL ATSAKYMO Į GAUTĄ KLAUSIMĄ</w:t>
      </w:r>
    </w:p>
    <w:p w14:paraId="121E4B01" w14:textId="77777777" w:rsidR="004B17EA" w:rsidRPr="00864BFC" w:rsidRDefault="004B17EA" w:rsidP="004B17EA">
      <w:pPr>
        <w:ind w:firstLine="567"/>
        <w:jc w:val="both"/>
        <w:rPr>
          <w:rFonts w:asciiTheme="minorHAnsi" w:hAnsiTheme="minorHAnsi" w:cstheme="minorHAnsi"/>
          <w:bCs/>
          <w:sz w:val="22"/>
          <w:szCs w:val="22"/>
        </w:rPr>
      </w:pPr>
    </w:p>
    <w:p w14:paraId="670FB56B" w14:textId="77777777" w:rsidR="004B17EA" w:rsidRPr="00864BFC" w:rsidRDefault="004B17EA" w:rsidP="004B17EA">
      <w:pPr>
        <w:ind w:firstLine="142"/>
        <w:jc w:val="both"/>
        <w:rPr>
          <w:rFonts w:asciiTheme="minorHAnsi" w:hAnsiTheme="minorHAnsi" w:cstheme="minorHAnsi"/>
          <w:iCs/>
          <w:sz w:val="22"/>
          <w:szCs w:val="22"/>
        </w:rPr>
      </w:pPr>
      <w:r w:rsidRPr="00864BFC">
        <w:rPr>
          <w:rFonts w:asciiTheme="minorHAnsi" w:hAnsiTheme="minorHAnsi" w:cstheme="minorHAnsi"/>
          <w:iCs/>
          <w:sz w:val="22"/>
          <w:szCs w:val="22"/>
        </w:rPr>
        <w:t xml:space="preserve">        </w:t>
      </w:r>
      <w:r w:rsidRPr="00864BFC">
        <w:rPr>
          <w:rFonts w:asciiTheme="minorHAnsi" w:eastAsiaTheme="minorHAnsi" w:hAnsiTheme="minorHAnsi" w:cstheme="minorHAnsi"/>
          <w:sz w:val="22"/>
          <w:szCs w:val="22"/>
        </w:rPr>
        <w:t xml:space="preserve">Atsakydami į suinteresuoto tiekėjo 2025 m. birželio 11 d., pateiktą klausimą </w:t>
      </w:r>
      <w:sdt>
        <w:sdtPr>
          <w:rPr>
            <w:rFonts w:asciiTheme="minorHAnsi" w:hAnsiTheme="minorHAnsi" w:cstheme="minorHAnsi"/>
            <w:b/>
            <w:bCs/>
            <w:noProof/>
            <w:sz w:val="22"/>
            <w:szCs w:val="22"/>
          </w:rPr>
          <w:id w:val="-1083216547"/>
          <w:placeholder>
            <w:docPart w:val="8876EC8A0530459287F2A0C09CE3D5D3"/>
          </w:placeholder>
          <w:text/>
        </w:sdtPr>
        <w:sdtContent>
          <w:r w:rsidRPr="00864BFC">
            <w:rPr>
              <w:rFonts w:asciiTheme="minorHAnsi" w:hAnsiTheme="minorHAnsi" w:cstheme="minorHAnsi"/>
              <w:b/>
              <w:bCs/>
              <w:noProof/>
              <w:sz w:val="22"/>
              <w:szCs w:val="22"/>
            </w:rPr>
            <w:t>Šilumos tiekimo tinklų nuo Vileišio g. 5 iki ŠK 01215 (Vileišio g., Būgos g., Olandų žiedas), Vilnius darbo projekto parengimo ir rekonstrukcijos rangos darbų konkrečiame pirkime pagal dinaminę pirkimų sistemą (toliau – DPS) (CVP IS Pirkimo ID 2665505)</w:t>
          </w:r>
        </w:sdtContent>
      </w:sdt>
      <w:r w:rsidRPr="00864BFC">
        <w:rPr>
          <w:rFonts w:asciiTheme="minorHAnsi" w:hAnsiTheme="minorHAnsi" w:cstheme="minorHAnsi"/>
          <w:sz w:val="22"/>
          <w:szCs w:val="22"/>
        </w:rPr>
        <w:t xml:space="preserve">(toliau tekste – </w:t>
      </w:r>
      <w:r w:rsidRPr="00864BFC">
        <w:rPr>
          <w:rFonts w:asciiTheme="minorHAnsi" w:hAnsiTheme="minorHAnsi" w:cstheme="minorHAnsi"/>
          <w:b/>
          <w:bCs/>
          <w:sz w:val="22"/>
          <w:szCs w:val="22"/>
        </w:rPr>
        <w:t>Pirkimas</w:t>
      </w:r>
      <w:r w:rsidRPr="00864BFC">
        <w:rPr>
          <w:rFonts w:asciiTheme="minorHAnsi" w:hAnsiTheme="minorHAnsi" w:cstheme="minorHAnsi"/>
          <w:sz w:val="22"/>
          <w:szCs w:val="22"/>
        </w:rPr>
        <w:t>)</w:t>
      </w:r>
      <w:r w:rsidRPr="00864BFC">
        <w:rPr>
          <w:rFonts w:asciiTheme="minorHAnsi" w:eastAsiaTheme="minorHAnsi" w:hAnsiTheme="minorHAnsi" w:cstheme="minorHAnsi"/>
          <w:sz w:val="22"/>
          <w:szCs w:val="22"/>
        </w:rPr>
        <w:t xml:space="preserve">, </w:t>
      </w:r>
      <w:r w:rsidRPr="00864BFC">
        <w:rPr>
          <w:rFonts w:asciiTheme="minorHAnsi" w:hAnsiTheme="minorHAnsi" w:cstheme="minorHAnsi"/>
          <w:iCs/>
          <w:sz w:val="22"/>
          <w:szCs w:val="22"/>
        </w:rPr>
        <w:t xml:space="preserve">AB Vilniaus šilumos tinklai (toliau – </w:t>
      </w:r>
      <w:r w:rsidRPr="00864BFC">
        <w:rPr>
          <w:rFonts w:asciiTheme="minorHAnsi" w:hAnsiTheme="minorHAnsi" w:cstheme="minorHAnsi"/>
          <w:b/>
          <w:bCs/>
          <w:iCs/>
          <w:sz w:val="22"/>
          <w:szCs w:val="22"/>
        </w:rPr>
        <w:t>Perkantysis subjektas</w:t>
      </w:r>
      <w:r w:rsidRPr="00864BFC">
        <w:rPr>
          <w:rFonts w:asciiTheme="minorHAnsi" w:hAnsiTheme="minorHAnsi" w:cstheme="minorHAnsi"/>
          <w:iCs/>
          <w:sz w:val="22"/>
          <w:szCs w:val="22"/>
        </w:rPr>
        <w:t>) teikia šį atsakymą:</w:t>
      </w:r>
    </w:p>
    <w:p w14:paraId="60AFA92E" w14:textId="77777777" w:rsidR="004B17EA" w:rsidRPr="00864BFC" w:rsidRDefault="004B17EA" w:rsidP="004B17EA">
      <w:pPr>
        <w:ind w:firstLine="567"/>
        <w:jc w:val="both"/>
        <w:rPr>
          <w:rFonts w:asciiTheme="minorHAnsi" w:hAnsiTheme="minorHAnsi" w:cstheme="minorHAnsi"/>
          <w:bCs/>
          <w:sz w:val="22"/>
          <w:szCs w:val="22"/>
        </w:rPr>
      </w:pPr>
    </w:p>
    <w:tbl>
      <w:tblPr>
        <w:tblStyle w:val="Lentelstinklelis"/>
        <w:tblW w:w="9634" w:type="dxa"/>
        <w:tblLook w:val="04A0" w:firstRow="1" w:lastRow="0" w:firstColumn="1" w:lastColumn="0" w:noHBand="0" w:noVBand="1"/>
      </w:tblPr>
      <w:tblGrid>
        <w:gridCol w:w="498"/>
        <w:gridCol w:w="4928"/>
        <w:gridCol w:w="4208"/>
      </w:tblGrid>
      <w:tr w:rsidR="004B17EA" w:rsidRPr="00864BFC" w14:paraId="00349A3A" w14:textId="77777777" w:rsidTr="0092186B">
        <w:tc>
          <w:tcPr>
            <w:tcW w:w="498" w:type="dxa"/>
            <w:tcBorders>
              <w:top w:val="single" w:sz="4" w:space="0" w:color="auto"/>
              <w:left w:val="single" w:sz="4" w:space="0" w:color="auto"/>
              <w:bottom w:val="single" w:sz="4" w:space="0" w:color="auto"/>
              <w:right w:val="single" w:sz="4" w:space="0" w:color="auto"/>
            </w:tcBorders>
            <w:hideMark/>
          </w:tcPr>
          <w:p w14:paraId="4DFA2559" w14:textId="77777777" w:rsidR="004B17EA" w:rsidRPr="00864BFC" w:rsidRDefault="004B17EA" w:rsidP="0092186B">
            <w:pPr>
              <w:tabs>
                <w:tab w:val="left" w:pos="709"/>
              </w:tabs>
              <w:jc w:val="center"/>
              <w:rPr>
                <w:rFonts w:asciiTheme="minorHAnsi" w:hAnsiTheme="minorHAnsi" w:cstheme="minorHAnsi"/>
                <w:b/>
                <w:bCs/>
                <w:sz w:val="22"/>
                <w:szCs w:val="22"/>
              </w:rPr>
            </w:pPr>
            <w:r w:rsidRPr="00864BFC">
              <w:rPr>
                <w:rFonts w:asciiTheme="minorHAnsi" w:hAnsiTheme="minorHAnsi" w:cstheme="minorHAnsi"/>
                <w:b/>
                <w:bCs/>
                <w:sz w:val="22"/>
                <w:szCs w:val="22"/>
              </w:rPr>
              <w:t>Eil. Nr.</w:t>
            </w:r>
          </w:p>
        </w:tc>
        <w:tc>
          <w:tcPr>
            <w:tcW w:w="4928" w:type="dxa"/>
            <w:tcBorders>
              <w:top w:val="single" w:sz="4" w:space="0" w:color="auto"/>
              <w:left w:val="single" w:sz="4" w:space="0" w:color="auto"/>
              <w:bottom w:val="single" w:sz="4" w:space="0" w:color="auto"/>
              <w:right w:val="single" w:sz="4" w:space="0" w:color="auto"/>
            </w:tcBorders>
            <w:hideMark/>
          </w:tcPr>
          <w:p w14:paraId="1077A6CB" w14:textId="77777777" w:rsidR="004B17EA" w:rsidRPr="00864BFC" w:rsidRDefault="004B17EA" w:rsidP="0092186B">
            <w:pPr>
              <w:tabs>
                <w:tab w:val="left" w:pos="709"/>
              </w:tabs>
              <w:ind w:firstLine="241"/>
              <w:jc w:val="both"/>
              <w:rPr>
                <w:rFonts w:asciiTheme="minorHAnsi" w:hAnsiTheme="minorHAnsi" w:cstheme="minorHAnsi"/>
                <w:b/>
                <w:bCs/>
                <w:sz w:val="22"/>
                <w:szCs w:val="22"/>
              </w:rPr>
            </w:pPr>
            <w:r w:rsidRPr="00864BFC">
              <w:rPr>
                <w:rFonts w:asciiTheme="minorHAnsi" w:hAnsiTheme="minorHAnsi" w:cstheme="minorHAnsi"/>
                <w:b/>
                <w:bCs/>
                <w:sz w:val="22"/>
                <w:szCs w:val="22"/>
              </w:rPr>
              <w:t>Klausimas</w:t>
            </w:r>
          </w:p>
        </w:tc>
        <w:tc>
          <w:tcPr>
            <w:tcW w:w="4208" w:type="dxa"/>
            <w:tcBorders>
              <w:top w:val="single" w:sz="4" w:space="0" w:color="auto"/>
              <w:left w:val="single" w:sz="4" w:space="0" w:color="auto"/>
              <w:bottom w:val="single" w:sz="4" w:space="0" w:color="auto"/>
              <w:right w:val="single" w:sz="4" w:space="0" w:color="auto"/>
            </w:tcBorders>
            <w:hideMark/>
          </w:tcPr>
          <w:p w14:paraId="59467CF5" w14:textId="77777777" w:rsidR="004B17EA" w:rsidRPr="00864BFC" w:rsidRDefault="004B17EA" w:rsidP="0092186B">
            <w:pPr>
              <w:tabs>
                <w:tab w:val="left" w:pos="709"/>
              </w:tabs>
              <w:ind w:firstLine="241"/>
              <w:jc w:val="center"/>
              <w:rPr>
                <w:rFonts w:asciiTheme="minorHAnsi" w:hAnsiTheme="minorHAnsi" w:cstheme="minorHAnsi"/>
                <w:b/>
                <w:bCs/>
                <w:sz w:val="22"/>
                <w:szCs w:val="22"/>
              </w:rPr>
            </w:pPr>
            <w:r w:rsidRPr="00864BFC">
              <w:rPr>
                <w:rFonts w:asciiTheme="minorHAnsi" w:hAnsiTheme="minorHAnsi" w:cstheme="minorHAnsi"/>
                <w:b/>
                <w:bCs/>
                <w:sz w:val="22"/>
                <w:szCs w:val="22"/>
              </w:rPr>
              <w:t>Atsakymas</w:t>
            </w:r>
          </w:p>
        </w:tc>
      </w:tr>
      <w:tr w:rsidR="004B17EA" w:rsidRPr="00864BFC" w14:paraId="33BB8714" w14:textId="77777777" w:rsidTr="0092186B">
        <w:tc>
          <w:tcPr>
            <w:tcW w:w="498" w:type="dxa"/>
            <w:tcBorders>
              <w:top w:val="single" w:sz="4" w:space="0" w:color="auto"/>
              <w:left w:val="single" w:sz="4" w:space="0" w:color="auto"/>
              <w:bottom w:val="single" w:sz="4" w:space="0" w:color="auto"/>
              <w:right w:val="single" w:sz="4" w:space="0" w:color="auto"/>
            </w:tcBorders>
            <w:hideMark/>
          </w:tcPr>
          <w:p w14:paraId="7D0D40AA" w14:textId="77777777" w:rsidR="004B17EA" w:rsidRPr="00864BFC" w:rsidRDefault="004B17EA" w:rsidP="0092186B">
            <w:pPr>
              <w:tabs>
                <w:tab w:val="left" w:pos="709"/>
              </w:tabs>
              <w:jc w:val="both"/>
              <w:rPr>
                <w:rFonts w:asciiTheme="minorHAnsi" w:hAnsiTheme="minorHAnsi" w:cstheme="minorHAnsi"/>
                <w:sz w:val="22"/>
                <w:szCs w:val="22"/>
              </w:rPr>
            </w:pPr>
            <w:r w:rsidRPr="00864BFC">
              <w:rPr>
                <w:rFonts w:asciiTheme="minorHAnsi" w:hAnsiTheme="minorHAnsi" w:cstheme="minorHAnsi"/>
                <w:sz w:val="22"/>
                <w:szCs w:val="22"/>
              </w:rPr>
              <w:t>1.</w:t>
            </w:r>
          </w:p>
        </w:tc>
        <w:tc>
          <w:tcPr>
            <w:tcW w:w="4928" w:type="dxa"/>
            <w:tcBorders>
              <w:top w:val="single" w:sz="4" w:space="0" w:color="auto"/>
              <w:left w:val="single" w:sz="4" w:space="0" w:color="auto"/>
              <w:bottom w:val="single" w:sz="4" w:space="0" w:color="auto"/>
              <w:right w:val="single" w:sz="4" w:space="0" w:color="auto"/>
            </w:tcBorders>
          </w:tcPr>
          <w:p w14:paraId="0076B04D" w14:textId="77777777" w:rsidR="004B17EA" w:rsidRPr="00864BFC" w:rsidRDefault="004B17EA" w:rsidP="0092186B">
            <w:pPr>
              <w:shd w:val="clear" w:color="auto" w:fill="FFFFFF"/>
              <w:ind w:firstLine="241"/>
              <w:jc w:val="both"/>
              <w:rPr>
                <w:rFonts w:asciiTheme="minorHAnsi" w:hAnsiTheme="minorHAnsi" w:cstheme="minorHAnsi"/>
                <w:sz w:val="22"/>
                <w:szCs w:val="22"/>
              </w:rPr>
            </w:pPr>
            <w:r w:rsidRPr="00864BFC">
              <w:rPr>
                <w:rFonts w:asciiTheme="minorHAnsi" w:hAnsiTheme="minorHAnsi" w:cstheme="minorHAnsi"/>
                <w:sz w:val="22"/>
                <w:szCs w:val="22"/>
              </w:rPr>
              <w:t>Pakartotinai prašome pateikti statybos leidimo dokumentą.</w:t>
            </w:r>
            <w:r w:rsidRPr="00864BFC">
              <w:rPr>
                <w:rFonts w:asciiTheme="minorHAnsi" w:hAnsiTheme="minorHAnsi" w:cstheme="minorHAnsi"/>
                <w:sz w:val="22"/>
                <w:szCs w:val="22"/>
              </w:rPr>
              <w:br/>
              <w:t>Šis dokumentas yra reikalingas kreipiantis dėl vizų rizikų draudimo, kadangi draudimo bendrovės prašo jo, norėdamos svarstyti pasiūlymo pateikimo galimybę.</w:t>
            </w:r>
            <w:r w:rsidRPr="00864BFC">
              <w:rPr>
                <w:rFonts w:asciiTheme="minorHAnsi" w:hAnsiTheme="minorHAnsi" w:cstheme="minorHAnsi"/>
                <w:sz w:val="22"/>
                <w:szCs w:val="22"/>
              </w:rPr>
              <w:br/>
              <w:t>Tai reikalinga, tam kad Tiekėjas galėtų tikslingai įsivertinti su projektu susijusias išlaidas, rengdamas pasiūlymą.</w:t>
            </w:r>
          </w:p>
        </w:tc>
        <w:tc>
          <w:tcPr>
            <w:tcW w:w="4208" w:type="dxa"/>
            <w:tcBorders>
              <w:top w:val="single" w:sz="4" w:space="0" w:color="auto"/>
              <w:left w:val="single" w:sz="4" w:space="0" w:color="auto"/>
              <w:bottom w:val="single" w:sz="4" w:space="0" w:color="auto"/>
              <w:right w:val="single" w:sz="4" w:space="0" w:color="auto"/>
            </w:tcBorders>
          </w:tcPr>
          <w:p w14:paraId="6456231B" w14:textId="77777777" w:rsidR="004B17EA" w:rsidRPr="00864BFC" w:rsidRDefault="004B17EA" w:rsidP="0092186B">
            <w:pPr>
              <w:jc w:val="both"/>
              <w:rPr>
                <w:rFonts w:asciiTheme="minorHAnsi" w:hAnsiTheme="minorHAnsi" w:cstheme="minorHAnsi"/>
                <w:sz w:val="22"/>
                <w:szCs w:val="22"/>
                <w:lang w:eastAsia="lt-LT"/>
              </w:rPr>
            </w:pPr>
            <w:r w:rsidRPr="00864BFC">
              <w:rPr>
                <w:rFonts w:asciiTheme="minorHAnsi" w:hAnsiTheme="minorHAnsi" w:cstheme="minorHAnsi"/>
                <w:sz w:val="22"/>
                <w:szCs w:val="22"/>
                <w:lang w:eastAsia="lt-LT"/>
              </w:rPr>
              <w:t xml:space="preserve">Informuojame, kad šiais dienai statybos leidimo dokumento (SLD) neturime. </w:t>
            </w:r>
          </w:p>
          <w:p w14:paraId="578DB84C" w14:textId="77777777" w:rsidR="004B17EA" w:rsidRPr="00864BFC" w:rsidRDefault="004B17EA" w:rsidP="0092186B">
            <w:pPr>
              <w:jc w:val="both"/>
              <w:rPr>
                <w:rFonts w:asciiTheme="minorHAnsi" w:hAnsiTheme="minorHAnsi" w:cstheme="minorHAnsi"/>
                <w:sz w:val="22"/>
                <w:szCs w:val="22"/>
                <w:lang w:eastAsia="lt-LT"/>
              </w:rPr>
            </w:pPr>
            <w:r w:rsidRPr="00864BFC">
              <w:rPr>
                <w:rFonts w:asciiTheme="minorHAnsi" w:hAnsiTheme="minorHAnsi" w:cstheme="minorHAnsi"/>
                <w:sz w:val="22"/>
                <w:szCs w:val="22"/>
                <w:lang w:eastAsia="lt-LT"/>
              </w:rPr>
              <w:t>Kaip nurodyta techninėje specifikacijoje „</w:t>
            </w:r>
            <w:r w:rsidRPr="00864BFC">
              <w:rPr>
                <w:rFonts w:asciiTheme="minorHAnsi" w:hAnsiTheme="minorHAnsi" w:cstheme="minorHAnsi"/>
                <w:sz w:val="22"/>
                <w:szCs w:val="22"/>
              </w:rPr>
              <w:t>Statybą leidžiantį dokumentą pateiks Užsakovas Pirkimą laimėjusiam Rangovui ne vėliau kaip iki Darbų pradžios.</w:t>
            </w:r>
            <w:r w:rsidRPr="00864BFC">
              <w:rPr>
                <w:rFonts w:asciiTheme="minorHAnsi" w:hAnsiTheme="minorHAnsi" w:cstheme="minorHAnsi"/>
                <w:sz w:val="22"/>
                <w:szCs w:val="22"/>
                <w:lang w:eastAsia="lt-LT"/>
              </w:rPr>
              <w:t>“</w:t>
            </w:r>
          </w:p>
          <w:p w14:paraId="72E419B7" w14:textId="77777777" w:rsidR="004B17EA" w:rsidRPr="00864BFC" w:rsidRDefault="004B17EA" w:rsidP="0092186B">
            <w:pPr>
              <w:jc w:val="both"/>
              <w:rPr>
                <w:rFonts w:asciiTheme="minorHAnsi" w:hAnsiTheme="minorHAnsi" w:cstheme="minorHAnsi"/>
                <w:sz w:val="22"/>
                <w:szCs w:val="22"/>
                <w:lang w:eastAsia="lt-LT"/>
              </w:rPr>
            </w:pPr>
            <w:r w:rsidRPr="00864BFC">
              <w:rPr>
                <w:rFonts w:asciiTheme="minorHAnsi" w:hAnsiTheme="minorHAnsi" w:cstheme="minorHAnsi"/>
                <w:sz w:val="22"/>
                <w:szCs w:val="22"/>
                <w:lang w:eastAsia="lt-LT"/>
              </w:rPr>
              <w:t xml:space="preserve">Atkreipiame dėmesį, kad vertinant draudiminę sumą bei sąlygas, draudikas remiasi pateikta informacija apie planuojamus darbus objekte (įskaitant patį objektą), jų vertę, naudojamas medžiagas, statybvietės apsaugą, nuostolių istoriją ir kitus duomenis, o SLD kaip papildomas dokumentas gali būti reikalingas tik sudarant draudimo sutartį. Be SLD draudikai gali pateikti preliminarų pasiūlymą ir įvertinti draudiminę sumą. </w:t>
            </w:r>
          </w:p>
        </w:tc>
      </w:tr>
    </w:tbl>
    <w:p w14:paraId="3C39DF03" w14:textId="77777777" w:rsidR="004B17EA" w:rsidRPr="00864BFC" w:rsidRDefault="004B17EA" w:rsidP="004B17EA">
      <w:pPr>
        <w:rPr>
          <w:rFonts w:asciiTheme="minorHAnsi" w:hAnsiTheme="minorHAnsi" w:cstheme="minorHAnsi"/>
          <w:sz w:val="22"/>
          <w:szCs w:val="22"/>
        </w:rPr>
      </w:pPr>
    </w:p>
    <w:p w14:paraId="132D3A47" w14:textId="77777777" w:rsidR="004B17EA" w:rsidRPr="00864BFC" w:rsidRDefault="004B17EA" w:rsidP="004B17EA">
      <w:pPr>
        <w:rPr>
          <w:rFonts w:asciiTheme="minorHAnsi" w:hAnsiTheme="minorHAnsi" w:cstheme="minorHAnsi"/>
          <w:sz w:val="22"/>
          <w:szCs w:val="22"/>
        </w:rPr>
      </w:pPr>
    </w:p>
    <w:p w14:paraId="49217482" w14:textId="77777777" w:rsidR="004B17EA" w:rsidRPr="00864BFC" w:rsidRDefault="004B17EA" w:rsidP="004B17EA">
      <w:pPr>
        <w:pStyle w:val="Sraopastraipa"/>
        <w:ind w:left="0" w:firstLine="567"/>
        <w:jc w:val="both"/>
        <w:rPr>
          <w:rFonts w:asciiTheme="minorHAnsi" w:hAnsiTheme="minorHAnsi" w:cstheme="minorHAnsi"/>
          <w:lang w:val="lt-LT"/>
        </w:rPr>
      </w:pPr>
      <w:r w:rsidRPr="00864BFC">
        <w:rPr>
          <w:rFonts w:asciiTheme="minorHAnsi" w:hAnsiTheme="minorHAnsi" w:cstheme="minorHAnsi"/>
          <w:lang w:val="lt-LT"/>
        </w:rPr>
        <w:t>Vadovaujantis Pirkimo Bendrųjų sąlygų 3.6. punktu, bet kuris paaiškinimas/patikslinimas yra laikomas neatskiriama pirkimo dokumentų dalimi, ir jo nuostatos turi viršenybę prieš ankstesniuose pirkimo dokumentuose išdėstytas nuostatas.</w:t>
      </w:r>
    </w:p>
    <w:p w14:paraId="237F7A57" w14:textId="77777777" w:rsidR="004B17EA" w:rsidRPr="00864BFC" w:rsidRDefault="004B17EA" w:rsidP="004B17EA">
      <w:pPr>
        <w:jc w:val="both"/>
        <w:rPr>
          <w:rFonts w:asciiTheme="minorHAnsi" w:hAnsiTheme="minorHAnsi" w:cstheme="minorHAnsi"/>
          <w:color w:val="000000" w:themeColor="text1"/>
          <w:sz w:val="22"/>
          <w:szCs w:val="22"/>
        </w:rPr>
      </w:pPr>
    </w:p>
    <w:p w14:paraId="4CA8305D" w14:textId="77777777" w:rsidR="004B17EA" w:rsidRPr="00864BFC" w:rsidRDefault="004B17EA" w:rsidP="004B17EA">
      <w:pPr>
        <w:jc w:val="both"/>
        <w:rPr>
          <w:rFonts w:asciiTheme="minorHAnsi" w:hAnsiTheme="minorHAnsi" w:cstheme="minorHAnsi"/>
          <w:sz w:val="22"/>
          <w:szCs w:val="22"/>
        </w:rPr>
      </w:pPr>
    </w:p>
    <w:p w14:paraId="6B543487" w14:textId="77777777" w:rsidR="004B17EA" w:rsidRPr="00864BFC" w:rsidRDefault="004B17EA" w:rsidP="004B17EA">
      <w:pPr>
        <w:pStyle w:val="Sraopastraipa"/>
        <w:ind w:left="0" w:firstLine="567"/>
        <w:jc w:val="both"/>
        <w:rPr>
          <w:rFonts w:asciiTheme="minorHAnsi" w:hAnsiTheme="minorHAnsi" w:cstheme="minorHAnsi"/>
          <w:lang w:val="lt-LT"/>
        </w:rPr>
      </w:pPr>
      <w:r w:rsidRPr="00864BFC">
        <w:rPr>
          <w:rFonts w:asciiTheme="minorHAnsi" w:hAnsiTheme="minorHAnsi" w:cstheme="minorHAnsi"/>
          <w:lang w:val="lt-LT"/>
        </w:rPr>
        <w:t xml:space="preserve">Pagarbiai, </w:t>
      </w:r>
    </w:p>
    <w:p w14:paraId="18700998" w14:textId="77777777" w:rsidR="004B17EA" w:rsidRPr="00864BFC" w:rsidRDefault="004B17EA" w:rsidP="004B17EA">
      <w:pPr>
        <w:pStyle w:val="Sraopastraipa"/>
        <w:ind w:left="0" w:firstLine="567"/>
        <w:jc w:val="both"/>
        <w:rPr>
          <w:rFonts w:asciiTheme="minorHAnsi" w:hAnsiTheme="minorHAnsi" w:cstheme="minorHAnsi"/>
          <w:lang w:val="lt-LT"/>
        </w:rPr>
      </w:pPr>
      <w:r w:rsidRPr="00864BFC">
        <w:rPr>
          <w:rFonts w:asciiTheme="minorHAnsi" w:hAnsiTheme="minorHAnsi" w:cstheme="minorHAnsi"/>
          <w:lang w:val="lt-LT"/>
        </w:rPr>
        <w:t>Perkantysis subjektas</w:t>
      </w:r>
    </w:p>
    <w:p w14:paraId="009B4524" w14:textId="77777777" w:rsidR="00335FCC" w:rsidRPr="00864BFC" w:rsidRDefault="00335FCC" w:rsidP="002E4A0D">
      <w:pPr>
        <w:rPr>
          <w:rFonts w:asciiTheme="minorHAnsi" w:hAnsiTheme="minorHAnsi" w:cstheme="minorHAnsi"/>
          <w:sz w:val="22"/>
          <w:szCs w:val="22"/>
        </w:rPr>
      </w:pPr>
    </w:p>
    <w:sectPr w:rsidR="00335FCC" w:rsidRPr="00864BFC" w:rsidSect="0037419E">
      <w:headerReference w:type="default" r:id="rId17"/>
      <w:pgSz w:w="11906" w:h="16838"/>
      <w:pgMar w:top="1134" w:right="991" w:bottom="1701" w:left="1276" w:header="567" w:footer="567"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EE9EA11" w14:textId="77777777" w:rsidR="00A24F42" w:rsidRDefault="00A24F42" w:rsidP="008A6CD5">
      <w:r>
        <w:separator/>
      </w:r>
    </w:p>
  </w:endnote>
  <w:endnote w:type="continuationSeparator" w:id="0">
    <w:p w14:paraId="300A1A20" w14:textId="77777777" w:rsidR="00A24F42" w:rsidRDefault="00A24F42" w:rsidP="008A6CD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alibri">
    <w:altName w:val="Calibri"/>
    <w:panose1 w:val="020F0502020204030204"/>
    <w:charset w:val="BA"/>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DokChampa">
    <w:charset w:val="DE"/>
    <w:family w:val="swiss"/>
    <w:pitch w:val="variable"/>
    <w:sig w:usb0="83000003" w:usb1="00000000" w:usb2="00000000" w:usb3="00000000" w:csb0="00010001" w:csb1="00000000"/>
  </w:font>
  <w:font w:name="Segoe UI">
    <w:panose1 w:val="020B0502040204020203"/>
    <w:charset w:val="BA"/>
    <w:family w:val="swiss"/>
    <w:pitch w:val="variable"/>
    <w:sig w:usb0="E4002EFF" w:usb1="C000E47F" w:usb2="00000009" w:usb3="00000000" w:csb0="000001FF" w:csb1="00000000"/>
  </w:font>
  <w:font w:name="Times-Bold">
    <w:altName w:val="Times New Roman"/>
    <w:panose1 w:val="00000000000000000000"/>
    <w:charset w:val="00"/>
    <w:family w:val="roman"/>
    <w:notTrueType/>
    <w:pitch w:val="default"/>
  </w:font>
  <w:font w:name="Bold">
    <w:altName w:val="Cambria"/>
    <w:panose1 w:val="00000000000000000000"/>
    <w:charset w:val="00"/>
    <w:family w:val="roman"/>
    <w:notTrueType/>
    <w:pitch w:val="default"/>
  </w:font>
  <w:font w:name="Calibri Light">
    <w:panose1 w:val="020F0302020204030204"/>
    <w:charset w:val="BA"/>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2D1F44" w14:textId="77777777" w:rsidR="00A24F42" w:rsidRDefault="00A24F42" w:rsidP="008A6CD5">
      <w:r>
        <w:separator/>
      </w:r>
    </w:p>
  </w:footnote>
  <w:footnote w:type="continuationSeparator" w:id="0">
    <w:p w14:paraId="31C48030" w14:textId="77777777" w:rsidR="00A24F42" w:rsidRDefault="00A24F42" w:rsidP="008A6CD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3AD109" w14:textId="5B534C40" w:rsidR="008A6CD5" w:rsidRDefault="00B452DF">
    <w:pPr>
      <w:pStyle w:val="Antrats"/>
    </w:pPr>
    <w:r>
      <w:rPr>
        <w:rFonts w:cstheme="minorHAnsi"/>
        <w:bCs/>
        <w:noProof/>
      </w:rPr>
      <w:drawing>
        <wp:inline distT="0" distB="0" distL="0" distR="0" wp14:anchorId="25A108D2" wp14:editId="2DDC2466">
          <wp:extent cx="2160905" cy="704360"/>
          <wp:effectExtent l="0" t="0" r="0" b="635"/>
          <wp:docPr id="310470350" name="Paveikslėlis 1" descr="Paveikslėlis, kuriame yra ekrano kopija, Grafika, grafinis dizainas, Šriftas&#10;&#10;Dirbtinio intelekto sugeneruotas turinys gali būti neteising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3971706" name="Paveikslėlis 1" descr="Paveikslėlis, kuriame yra ekrano kopija, Grafika, grafinis dizainas, Šriftas&#10;&#10;Dirbtinio intelekto sugeneruotas turinys gali būti neteisingas."/>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188163" cy="71324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C4D87C7F"/>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932F87"/>
    <w:multiLevelType w:val="multilevel"/>
    <w:tmpl w:val="F14A273A"/>
    <w:lvl w:ilvl="0">
      <w:start w:val="10"/>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020352AE"/>
    <w:multiLevelType w:val="hybridMultilevel"/>
    <w:tmpl w:val="5518F944"/>
    <w:lvl w:ilvl="0" w:tplc="04270011">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 w15:restartNumberingAfterBreak="0">
    <w:nsid w:val="055242CE"/>
    <w:multiLevelType w:val="multilevel"/>
    <w:tmpl w:val="10E45618"/>
    <w:lvl w:ilvl="0">
      <w:start w:val="11"/>
      <w:numFmt w:val="decimal"/>
      <w:lvlText w:val="%1."/>
      <w:lvlJc w:val="left"/>
      <w:pPr>
        <w:ind w:left="444" w:hanging="444"/>
      </w:pPr>
      <w:rPr>
        <w:rFonts w:ascii="Calibri" w:hAnsi="Calibri" w:cs="Calibri" w:hint="default"/>
        <w:i w:val="0"/>
        <w:color w:val="000000"/>
      </w:rPr>
    </w:lvl>
    <w:lvl w:ilvl="1">
      <w:start w:val="6"/>
      <w:numFmt w:val="decimal"/>
      <w:lvlText w:val="%1.%2."/>
      <w:lvlJc w:val="left"/>
      <w:pPr>
        <w:ind w:left="888" w:hanging="444"/>
      </w:pPr>
      <w:rPr>
        <w:rFonts w:ascii="Calibri" w:hAnsi="Calibri" w:cs="Calibri" w:hint="default"/>
        <w:i w:val="0"/>
        <w:color w:val="000000"/>
      </w:rPr>
    </w:lvl>
    <w:lvl w:ilvl="2">
      <w:start w:val="1"/>
      <w:numFmt w:val="decimal"/>
      <w:lvlText w:val="%1.%2.%3."/>
      <w:lvlJc w:val="left"/>
      <w:pPr>
        <w:ind w:left="1608" w:hanging="720"/>
      </w:pPr>
      <w:rPr>
        <w:rFonts w:ascii="Calibri" w:hAnsi="Calibri" w:cs="Calibri" w:hint="default"/>
        <w:i w:val="0"/>
        <w:color w:val="000000"/>
      </w:rPr>
    </w:lvl>
    <w:lvl w:ilvl="3">
      <w:start w:val="1"/>
      <w:numFmt w:val="decimal"/>
      <w:lvlText w:val="%1.%2.%3.%4."/>
      <w:lvlJc w:val="left"/>
      <w:pPr>
        <w:ind w:left="2052" w:hanging="720"/>
      </w:pPr>
      <w:rPr>
        <w:rFonts w:ascii="Calibri" w:hAnsi="Calibri" w:cs="Calibri" w:hint="default"/>
        <w:i w:val="0"/>
        <w:color w:val="000000"/>
      </w:rPr>
    </w:lvl>
    <w:lvl w:ilvl="4">
      <w:start w:val="1"/>
      <w:numFmt w:val="decimal"/>
      <w:lvlText w:val="%1.%2.%3.%4.%5."/>
      <w:lvlJc w:val="left"/>
      <w:pPr>
        <w:ind w:left="2856" w:hanging="1080"/>
      </w:pPr>
      <w:rPr>
        <w:rFonts w:ascii="Calibri" w:hAnsi="Calibri" w:cs="Calibri" w:hint="default"/>
        <w:i w:val="0"/>
        <w:color w:val="000000"/>
      </w:rPr>
    </w:lvl>
    <w:lvl w:ilvl="5">
      <w:start w:val="1"/>
      <w:numFmt w:val="decimal"/>
      <w:lvlText w:val="%1.%2.%3.%4.%5.%6."/>
      <w:lvlJc w:val="left"/>
      <w:pPr>
        <w:ind w:left="3300" w:hanging="1080"/>
      </w:pPr>
      <w:rPr>
        <w:rFonts w:ascii="Calibri" w:hAnsi="Calibri" w:cs="Calibri" w:hint="default"/>
        <w:i w:val="0"/>
        <w:color w:val="000000"/>
      </w:rPr>
    </w:lvl>
    <w:lvl w:ilvl="6">
      <w:start w:val="1"/>
      <w:numFmt w:val="decimal"/>
      <w:lvlText w:val="%1.%2.%3.%4.%5.%6.%7."/>
      <w:lvlJc w:val="left"/>
      <w:pPr>
        <w:ind w:left="4104" w:hanging="1440"/>
      </w:pPr>
      <w:rPr>
        <w:rFonts w:ascii="Calibri" w:hAnsi="Calibri" w:cs="Calibri" w:hint="default"/>
        <w:i w:val="0"/>
        <w:color w:val="000000"/>
      </w:rPr>
    </w:lvl>
    <w:lvl w:ilvl="7">
      <w:start w:val="1"/>
      <w:numFmt w:val="decimal"/>
      <w:lvlText w:val="%1.%2.%3.%4.%5.%6.%7.%8."/>
      <w:lvlJc w:val="left"/>
      <w:pPr>
        <w:ind w:left="4548" w:hanging="1440"/>
      </w:pPr>
      <w:rPr>
        <w:rFonts w:ascii="Calibri" w:hAnsi="Calibri" w:cs="Calibri" w:hint="default"/>
        <w:i w:val="0"/>
        <w:color w:val="000000"/>
      </w:rPr>
    </w:lvl>
    <w:lvl w:ilvl="8">
      <w:start w:val="1"/>
      <w:numFmt w:val="decimal"/>
      <w:lvlText w:val="%1.%2.%3.%4.%5.%6.%7.%8.%9."/>
      <w:lvlJc w:val="left"/>
      <w:pPr>
        <w:ind w:left="5352" w:hanging="1800"/>
      </w:pPr>
      <w:rPr>
        <w:rFonts w:ascii="Calibri" w:hAnsi="Calibri" w:cs="Calibri" w:hint="default"/>
        <w:i w:val="0"/>
        <w:color w:val="000000"/>
      </w:rPr>
    </w:lvl>
  </w:abstractNum>
  <w:abstractNum w:abstractNumId="4" w15:restartNumberingAfterBreak="0">
    <w:nsid w:val="05792E1D"/>
    <w:multiLevelType w:val="multilevel"/>
    <w:tmpl w:val="B4FE1A22"/>
    <w:lvl w:ilvl="0">
      <w:start w:val="15"/>
      <w:numFmt w:val="decimal"/>
      <w:lvlText w:val="%1."/>
      <w:lvlJc w:val="left"/>
      <w:pPr>
        <w:ind w:left="444" w:hanging="444"/>
      </w:pPr>
      <w:rPr>
        <w:rFonts w:hint="default"/>
      </w:rPr>
    </w:lvl>
    <w:lvl w:ilvl="1">
      <w:start w:val="4"/>
      <w:numFmt w:val="decimal"/>
      <w:lvlText w:val="%1.%2."/>
      <w:lvlJc w:val="left"/>
      <w:pPr>
        <w:ind w:left="1181" w:hanging="444"/>
      </w:pPr>
      <w:rPr>
        <w:rFonts w:hint="default"/>
      </w:rPr>
    </w:lvl>
    <w:lvl w:ilvl="2">
      <w:start w:val="1"/>
      <w:numFmt w:val="decimal"/>
      <w:lvlText w:val="%1.%2.%3."/>
      <w:lvlJc w:val="left"/>
      <w:pPr>
        <w:ind w:left="2194" w:hanging="720"/>
      </w:pPr>
      <w:rPr>
        <w:rFonts w:hint="default"/>
      </w:rPr>
    </w:lvl>
    <w:lvl w:ilvl="3">
      <w:start w:val="1"/>
      <w:numFmt w:val="decimal"/>
      <w:lvlText w:val="%1.%2.%3.%4."/>
      <w:lvlJc w:val="left"/>
      <w:pPr>
        <w:ind w:left="2931" w:hanging="720"/>
      </w:pPr>
      <w:rPr>
        <w:rFonts w:hint="default"/>
      </w:rPr>
    </w:lvl>
    <w:lvl w:ilvl="4">
      <w:start w:val="1"/>
      <w:numFmt w:val="decimal"/>
      <w:lvlText w:val="%1.%2.%3.%4.%5."/>
      <w:lvlJc w:val="left"/>
      <w:pPr>
        <w:ind w:left="4028" w:hanging="1080"/>
      </w:pPr>
      <w:rPr>
        <w:rFonts w:hint="default"/>
      </w:rPr>
    </w:lvl>
    <w:lvl w:ilvl="5">
      <w:start w:val="1"/>
      <w:numFmt w:val="decimal"/>
      <w:lvlText w:val="%1.%2.%3.%4.%5.%6."/>
      <w:lvlJc w:val="left"/>
      <w:pPr>
        <w:ind w:left="4765" w:hanging="1080"/>
      </w:pPr>
      <w:rPr>
        <w:rFonts w:hint="default"/>
      </w:rPr>
    </w:lvl>
    <w:lvl w:ilvl="6">
      <w:start w:val="1"/>
      <w:numFmt w:val="decimal"/>
      <w:lvlText w:val="%1.%2.%3.%4.%5.%6.%7."/>
      <w:lvlJc w:val="left"/>
      <w:pPr>
        <w:ind w:left="5862" w:hanging="1440"/>
      </w:pPr>
      <w:rPr>
        <w:rFonts w:hint="default"/>
      </w:rPr>
    </w:lvl>
    <w:lvl w:ilvl="7">
      <w:start w:val="1"/>
      <w:numFmt w:val="decimal"/>
      <w:lvlText w:val="%1.%2.%3.%4.%5.%6.%7.%8."/>
      <w:lvlJc w:val="left"/>
      <w:pPr>
        <w:ind w:left="6599" w:hanging="1440"/>
      </w:pPr>
      <w:rPr>
        <w:rFonts w:hint="default"/>
      </w:rPr>
    </w:lvl>
    <w:lvl w:ilvl="8">
      <w:start w:val="1"/>
      <w:numFmt w:val="decimal"/>
      <w:lvlText w:val="%1.%2.%3.%4.%5.%6.%7.%8.%9."/>
      <w:lvlJc w:val="left"/>
      <w:pPr>
        <w:ind w:left="7696" w:hanging="1800"/>
      </w:pPr>
      <w:rPr>
        <w:rFonts w:hint="default"/>
      </w:rPr>
    </w:lvl>
  </w:abstractNum>
  <w:abstractNum w:abstractNumId="5" w15:restartNumberingAfterBreak="0">
    <w:nsid w:val="05D032CF"/>
    <w:multiLevelType w:val="hybridMultilevel"/>
    <w:tmpl w:val="C9380C92"/>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6" w15:restartNumberingAfterBreak="0">
    <w:nsid w:val="0C7B6E56"/>
    <w:multiLevelType w:val="hybridMultilevel"/>
    <w:tmpl w:val="8AF41D60"/>
    <w:lvl w:ilvl="0" w:tplc="0427000F">
      <w:start w:val="1"/>
      <w:numFmt w:val="decimal"/>
      <w:lvlText w:val="%1."/>
      <w:lvlJc w:val="left"/>
      <w:pPr>
        <w:ind w:left="720" w:hanging="360"/>
      </w:p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start w:val="1"/>
      <w:numFmt w:val="lowerRoman"/>
      <w:lvlText w:val="%6."/>
      <w:lvlJc w:val="right"/>
      <w:pPr>
        <w:ind w:left="4320" w:hanging="180"/>
      </w:pPr>
    </w:lvl>
    <w:lvl w:ilvl="6" w:tplc="0427000F">
      <w:start w:val="1"/>
      <w:numFmt w:val="decimal"/>
      <w:lvlText w:val="%7."/>
      <w:lvlJc w:val="left"/>
      <w:pPr>
        <w:ind w:left="5040" w:hanging="360"/>
      </w:pPr>
    </w:lvl>
    <w:lvl w:ilvl="7" w:tplc="04270019">
      <w:start w:val="1"/>
      <w:numFmt w:val="lowerLetter"/>
      <w:lvlText w:val="%8."/>
      <w:lvlJc w:val="left"/>
      <w:pPr>
        <w:ind w:left="5760" w:hanging="360"/>
      </w:pPr>
    </w:lvl>
    <w:lvl w:ilvl="8" w:tplc="0427001B">
      <w:start w:val="1"/>
      <w:numFmt w:val="lowerRoman"/>
      <w:lvlText w:val="%9."/>
      <w:lvlJc w:val="right"/>
      <w:pPr>
        <w:ind w:left="6480" w:hanging="180"/>
      </w:pPr>
    </w:lvl>
  </w:abstractNum>
  <w:abstractNum w:abstractNumId="7" w15:restartNumberingAfterBreak="0">
    <w:nsid w:val="0E323CAB"/>
    <w:multiLevelType w:val="hybridMultilevel"/>
    <w:tmpl w:val="58DE9A6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0EFD24E9"/>
    <w:multiLevelType w:val="hybridMultilevel"/>
    <w:tmpl w:val="FD0C3D8C"/>
    <w:lvl w:ilvl="0" w:tplc="014C0408">
      <w:start w:val="1"/>
      <w:numFmt w:val="decimal"/>
      <w:lvlText w:val="%1."/>
      <w:lvlJc w:val="left"/>
      <w:pPr>
        <w:ind w:left="720" w:hanging="360"/>
      </w:pPr>
      <w:rPr>
        <w:rFonts w:cstheme="minorBid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0E1496E"/>
    <w:multiLevelType w:val="multilevel"/>
    <w:tmpl w:val="A824101E"/>
    <w:lvl w:ilvl="0">
      <w:start w:val="6"/>
      <w:numFmt w:val="decimal"/>
      <w:lvlText w:val="%1"/>
      <w:lvlJc w:val="left"/>
      <w:pPr>
        <w:ind w:left="480" w:hanging="480"/>
      </w:pPr>
    </w:lvl>
    <w:lvl w:ilvl="1">
      <w:start w:val="5"/>
      <w:numFmt w:val="decimal"/>
      <w:lvlText w:val="%1.%2"/>
      <w:lvlJc w:val="left"/>
      <w:pPr>
        <w:ind w:left="848" w:hanging="480"/>
      </w:pPr>
    </w:lvl>
    <w:lvl w:ilvl="2">
      <w:start w:val="1"/>
      <w:numFmt w:val="decimal"/>
      <w:lvlText w:val="%1.%2.%3"/>
      <w:lvlJc w:val="left"/>
      <w:pPr>
        <w:ind w:left="1456" w:hanging="720"/>
      </w:pPr>
    </w:lvl>
    <w:lvl w:ilvl="3">
      <w:start w:val="1"/>
      <w:numFmt w:val="decimal"/>
      <w:lvlText w:val="%1.%2.%3.%4"/>
      <w:lvlJc w:val="left"/>
      <w:pPr>
        <w:ind w:left="1824" w:hanging="720"/>
      </w:pPr>
    </w:lvl>
    <w:lvl w:ilvl="4">
      <w:start w:val="1"/>
      <w:numFmt w:val="decimal"/>
      <w:lvlText w:val="%1.%2.%3.%4.%5"/>
      <w:lvlJc w:val="left"/>
      <w:pPr>
        <w:ind w:left="2552" w:hanging="1080"/>
      </w:pPr>
    </w:lvl>
    <w:lvl w:ilvl="5">
      <w:start w:val="1"/>
      <w:numFmt w:val="decimal"/>
      <w:lvlText w:val="%1.%2.%3.%4.%5.%6"/>
      <w:lvlJc w:val="left"/>
      <w:pPr>
        <w:ind w:left="2920" w:hanging="1080"/>
      </w:pPr>
    </w:lvl>
    <w:lvl w:ilvl="6">
      <w:start w:val="1"/>
      <w:numFmt w:val="decimal"/>
      <w:lvlText w:val="%1.%2.%3.%4.%5.%6.%7"/>
      <w:lvlJc w:val="left"/>
      <w:pPr>
        <w:ind w:left="3648" w:hanging="1440"/>
      </w:pPr>
    </w:lvl>
    <w:lvl w:ilvl="7">
      <w:start w:val="1"/>
      <w:numFmt w:val="decimal"/>
      <w:lvlText w:val="%1.%2.%3.%4.%5.%6.%7.%8"/>
      <w:lvlJc w:val="left"/>
      <w:pPr>
        <w:ind w:left="4016" w:hanging="1440"/>
      </w:pPr>
    </w:lvl>
    <w:lvl w:ilvl="8">
      <w:start w:val="1"/>
      <w:numFmt w:val="decimal"/>
      <w:lvlText w:val="%1.%2.%3.%4.%5.%6.%7.%8.%9"/>
      <w:lvlJc w:val="left"/>
      <w:pPr>
        <w:ind w:left="4384" w:hanging="1440"/>
      </w:pPr>
    </w:lvl>
  </w:abstractNum>
  <w:abstractNum w:abstractNumId="10" w15:restartNumberingAfterBreak="0">
    <w:nsid w:val="11895A16"/>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21A852DD"/>
    <w:multiLevelType w:val="multilevel"/>
    <w:tmpl w:val="75BAF10C"/>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233025E8"/>
    <w:multiLevelType w:val="hybridMultilevel"/>
    <w:tmpl w:val="005E7FF0"/>
    <w:lvl w:ilvl="0" w:tplc="A454CC44">
      <w:start w:val="1"/>
      <w:numFmt w:val="decimal"/>
      <w:lvlText w:val="%1."/>
      <w:lvlJc w:val="left"/>
      <w:pPr>
        <w:ind w:left="720" w:hanging="360"/>
      </w:pPr>
      <w:rPr>
        <w:rFonts w:cstheme="minorBidi" w:hint="default"/>
        <w:i w:val="0"/>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3" w15:restartNumberingAfterBreak="0">
    <w:nsid w:val="247A21C9"/>
    <w:multiLevelType w:val="multilevel"/>
    <w:tmpl w:val="A6F809DE"/>
    <w:lvl w:ilvl="0">
      <w:start w:val="10"/>
      <w:numFmt w:val="decimal"/>
      <w:lvlText w:val="%1"/>
      <w:lvlJc w:val="left"/>
      <w:pPr>
        <w:ind w:left="100" w:hanging="720"/>
      </w:pPr>
      <w:rPr>
        <w:rFonts w:hint="default"/>
        <w:lang w:val="lt-LT" w:eastAsia="en-US" w:bidi="ar-SA"/>
      </w:rPr>
    </w:lvl>
    <w:lvl w:ilvl="1">
      <w:start w:val="1"/>
      <w:numFmt w:val="decimal"/>
      <w:lvlText w:val="%1.%2."/>
      <w:lvlJc w:val="left"/>
      <w:pPr>
        <w:ind w:left="100" w:hanging="720"/>
      </w:pPr>
      <w:rPr>
        <w:rFonts w:asciiTheme="minorHAnsi" w:eastAsia="Arial" w:hAnsiTheme="minorHAnsi" w:cstheme="minorHAnsi" w:hint="default"/>
        <w:spacing w:val="-1"/>
        <w:w w:val="99"/>
        <w:sz w:val="22"/>
        <w:szCs w:val="22"/>
        <w:lang w:val="lt-LT" w:eastAsia="en-US" w:bidi="ar-SA"/>
      </w:rPr>
    </w:lvl>
    <w:lvl w:ilvl="2">
      <w:start w:val="1"/>
      <w:numFmt w:val="decimal"/>
      <w:lvlText w:val="%1.%2.%3."/>
      <w:lvlJc w:val="left"/>
      <w:pPr>
        <w:ind w:left="820" w:hanging="720"/>
      </w:pPr>
      <w:rPr>
        <w:rFonts w:asciiTheme="minorHAnsi" w:eastAsia="Arial" w:hAnsiTheme="minorHAnsi" w:cstheme="minorHAnsi" w:hint="default"/>
        <w:spacing w:val="-1"/>
        <w:w w:val="99"/>
        <w:sz w:val="22"/>
        <w:szCs w:val="22"/>
        <w:lang w:val="lt-LT" w:eastAsia="en-US" w:bidi="ar-SA"/>
      </w:rPr>
    </w:lvl>
    <w:lvl w:ilvl="3">
      <w:start w:val="1"/>
      <w:numFmt w:val="lowerLetter"/>
      <w:lvlText w:val="(%4)"/>
      <w:lvlJc w:val="left"/>
      <w:pPr>
        <w:ind w:left="820" w:hanging="360"/>
      </w:pPr>
      <w:rPr>
        <w:rFonts w:ascii="Arial" w:eastAsia="Arial" w:hAnsi="Arial" w:cs="Arial" w:hint="default"/>
        <w:w w:val="99"/>
        <w:sz w:val="20"/>
        <w:szCs w:val="20"/>
        <w:lang w:val="lt-LT" w:eastAsia="en-US" w:bidi="ar-SA"/>
      </w:rPr>
    </w:lvl>
    <w:lvl w:ilvl="4">
      <w:numFmt w:val="bullet"/>
      <w:lvlText w:val="•"/>
      <w:lvlJc w:val="left"/>
      <w:pPr>
        <w:ind w:left="3882" w:hanging="360"/>
      </w:pPr>
      <w:rPr>
        <w:rFonts w:hint="default"/>
        <w:lang w:val="lt-LT" w:eastAsia="en-US" w:bidi="ar-SA"/>
      </w:rPr>
    </w:lvl>
    <w:lvl w:ilvl="5">
      <w:numFmt w:val="bullet"/>
      <w:lvlText w:val="•"/>
      <w:lvlJc w:val="left"/>
      <w:pPr>
        <w:ind w:left="4902" w:hanging="360"/>
      </w:pPr>
      <w:rPr>
        <w:rFonts w:hint="default"/>
        <w:lang w:val="lt-LT" w:eastAsia="en-US" w:bidi="ar-SA"/>
      </w:rPr>
    </w:lvl>
    <w:lvl w:ilvl="6">
      <w:numFmt w:val="bullet"/>
      <w:lvlText w:val="•"/>
      <w:lvlJc w:val="left"/>
      <w:pPr>
        <w:ind w:left="5923" w:hanging="360"/>
      </w:pPr>
      <w:rPr>
        <w:rFonts w:hint="default"/>
        <w:lang w:val="lt-LT" w:eastAsia="en-US" w:bidi="ar-SA"/>
      </w:rPr>
    </w:lvl>
    <w:lvl w:ilvl="7">
      <w:numFmt w:val="bullet"/>
      <w:lvlText w:val="•"/>
      <w:lvlJc w:val="left"/>
      <w:pPr>
        <w:ind w:left="6944" w:hanging="360"/>
      </w:pPr>
      <w:rPr>
        <w:rFonts w:hint="default"/>
        <w:lang w:val="lt-LT" w:eastAsia="en-US" w:bidi="ar-SA"/>
      </w:rPr>
    </w:lvl>
    <w:lvl w:ilvl="8">
      <w:numFmt w:val="bullet"/>
      <w:lvlText w:val="•"/>
      <w:lvlJc w:val="left"/>
      <w:pPr>
        <w:ind w:left="7964" w:hanging="360"/>
      </w:pPr>
      <w:rPr>
        <w:rFonts w:hint="default"/>
        <w:lang w:val="lt-LT" w:eastAsia="en-US" w:bidi="ar-SA"/>
      </w:rPr>
    </w:lvl>
  </w:abstractNum>
  <w:abstractNum w:abstractNumId="14" w15:restartNumberingAfterBreak="0">
    <w:nsid w:val="253A523F"/>
    <w:multiLevelType w:val="hybridMultilevel"/>
    <w:tmpl w:val="58DE9A6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277871DA"/>
    <w:multiLevelType w:val="multilevel"/>
    <w:tmpl w:val="1FDCBDB0"/>
    <w:lvl w:ilvl="0">
      <w:start w:val="15"/>
      <w:numFmt w:val="decimal"/>
      <w:lvlText w:val="%1."/>
      <w:lvlJc w:val="left"/>
      <w:pPr>
        <w:ind w:left="612" w:hanging="612"/>
      </w:pPr>
      <w:rPr>
        <w:rFonts w:hint="default"/>
      </w:rPr>
    </w:lvl>
    <w:lvl w:ilvl="1">
      <w:start w:val="5"/>
      <w:numFmt w:val="decimal"/>
      <w:lvlText w:val="%1.%2."/>
      <w:lvlJc w:val="left"/>
      <w:pPr>
        <w:ind w:left="1202" w:hanging="612"/>
      </w:pPr>
      <w:rPr>
        <w:rFonts w:hint="default"/>
      </w:rPr>
    </w:lvl>
    <w:lvl w:ilvl="2">
      <w:start w:val="1"/>
      <w:numFmt w:val="decimal"/>
      <w:lvlText w:val="%1.%2.%3."/>
      <w:lvlJc w:val="left"/>
      <w:pPr>
        <w:ind w:left="1900" w:hanging="720"/>
      </w:pPr>
      <w:rPr>
        <w:rFonts w:hint="default"/>
      </w:rPr>
    </w:lvl>
    <w:lvl w:ilvl="3">
      <w:start w:val="1"/>
      <w:numFmt w:val="decimal"/>
      <w:lvlText w:val="%1.%2.%3.%4."/>
      <w:lvlJc w:val="left"/>
      <w:pPr>
        <w:ind w:left="2490" w:hanging="720"/>
      </w:pPr>
      <w:rPr>
        <w:rFonts w:hint="default"/>
      </w:rPr>
    </w:lvl>
    <w:lvl w:ilvl="4">
      <w:start w:val="1"/>
      <w:numFmt w:val="decimal"/>
      <w:lvlText w:val="%1.%2.%3.%4.%5."/>
      <w:lvlJc w:val="left"/>
      <w:pPr>
        <w:ind w:left="3440" w:hanging="1080"/>
      </w:pPr>
      <w:rPr>
        <w:rFonts w:hint="default"/>
      </w:rPr>
    </w:lvl>
    <w:lvl w:ilvl="5">
      <w:start w:val="1"/>
      <w:numFmt w:val="decimal"/>
      <w:lvlText w:val="%1.%2.%3.%4.%5.%6."/>
      <w:lvlJc w:val="left"/>
      <w:pPr>
        <w:ind w:left="4030" w:hanging="1080"/>
      </w:pPr>
      <w:rPr>
        <w:rFonts w:hint="default"/>
      </w:rPr>
    </w:lvl>
    <w:lvl w:ilvl="6">
      <w:start w:val="1"/>
      <w:numFmt w:val="decimal"/>
      <w:lvlText w:val="%1.%2.%3.%4.%5.%6.%7."/>
      <w:lvlJc w:val="left"/>
      <w:pPr>
        <w:ind w:left="4980" w:hanging="1440"/>
      </w:pPr>
      <w:rPr>
        <w:rFonts w:hint="default"/>
      </w:rPr>
    </w:lvl>
    <w:lvl w:ilvl="7">
      <w:start w:val="1"/>
      <w:numFmt w:val="decimal"/>
      <w:lvlText w:val="%1.%2.%3.%4.%5.%6.%7.%8."/>
      <w:lvlJc w:val="left"/>
      <w:pPr>
        <w:ind w:left="5570" w:hanging="1440"/>
      </w:pPr>
      <w:rPr>
        <w:rFonts w:hint="default"/>
      </w:rPr>
    </w:lvl>
    <w:lvl w:ilvl="8">
      <w:start w:val="1"/>
      <w:numFmt w:val="decimal"/>
      <w:lvlText w:val="%1.%2.%3.%4.%5.%6.%7.%8.%9."/>
      <w:lvlJc w:val="left"/>
      <w:pPr>
        <w:ind w:left="6520" w:hanging="1800"/>
      </w:pPr>
      <w:rPr>
        <w:rFonts w:hint="default"/>
      </w:rPr>
    </w:lvl>
  </w:abstractNum>
  <w:abstractNum w:abstractNumId="16" w15:restartNumberingAfterBreak="0">
    <w:nsid w:val="27DB3850"/>
    <w:multiLevelType w:val="multilevel"/>
    <w:tmpl w:val="312CEEE4"/>
    <w:lvl w:ilvl="0">
      <w:start w:val="1"/>
      <w:numFmt w:val="decimal"/>
      <w:lvlText w:val="%1"/>
      <w:lvlJc w:val="left"/>
      <w:pPr>
        <w:ind w:left="360" w:hanging="360"/>
      </w:pPr>
      <w:rPr>
        <w:rFonts w:hint="default"/>
      </w:rPr>
    </w:lvl>
    <w:lvl w:ilvl="1">
      <w:start w:val="1"/>
      <w:numFmt w:val="decimal"/>
      <w:lvlText w:val="%1.%2"/>
      <w:lvlJc w:val="left"/>
      <w:pPr>
        <w:ind w:left="3337" w:hanging="360"/>
      </w:pPr>
      <w:rPr>
        <w:rFonts w:hint="default"/>
        <w:strike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28853F13"/>
    <w:multiLevelType w:val="multilevel"/>
    <w:tmpl w:val="082AB7E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2BA45EEF"/>
    <w:multiLevelType w:val="hybridMultilevel"/>
    <w:tmpl w:val="A1C81EF6"/>
    <w:lvl w:ilvl="0" w:tplc="ABA42E10">
      <w:start w:val="1"/>
      <w:numFmt w:val="lowerLetter"/>
      <w:lvlText w:val="%1)"/>
      <w:lvlJc w:val="left"/>
      <w:pPr>
        <w:ind w:left="1080" w:hanging="360"/>
      </w:pPr>
    </w:lvl>
    <w:lvl w:ilvl="1" w:tplc="04270019">
      <w:start w:val="1"/>
      <w:numFmt w:val="lowerLetter"/>
      <w:lvlText w:val="%2."/>
      <w:lvlJc w:val="left"/>
      <w:pPr>
        <w:ind w:left="1800" w:hanging="360"/>
      </w:pPr>
    </w:lvl>
    <w:lvl w:ilvl="2" w:tplc="0427001B">
      <w:start w:val="1"/>
      <w:numFmt w:val="lowerRoman"/>
      <w:lvlText w:val="%3."/>
      <w:lvlJc w:val="right"/>
      <w:pPr>
        <w:ind w:left="2520" w:hanging="180"/>
      </w:pPr>
    </w:lvl>
    <w:lvl w:ilvl="3" w:tplc="0427000F">
      <w:start w:val="1"/>
      <w:numFmt w:val="decimal"/>
      <w:lvlText w:val="%4."/>
      <w:lvlJc w:val="left"/>
      <w:pPr>
        <w:ind w:left="3240" w:hanging="360"/>
      </w:pPr>
    </w:lvl>
    <w:lvl w:ilvl="4" w:tplc="04270019">
      <w:start w:val="1"/>
      <w:numFmt w:val="lowerLetter"/>
      <w:lvlText w:val="%5."/>
      <w:lvlJc w:val="left"/>
      <w:pPr>
        <w:ind w:left="3960" w:hanging="360"/>
      </w:pPr>
    </w:lvl>
    <w:lvl w:ilvl="5" w:tplc="0427001B">
      <w:start w:val="1"/>
      <w:numFmt w:val="lowerRoman"/>
      <w:lvlText w:val="%6."/>
      <w:lvlJc w:val="right"/>
      <w:pPr>
        <w:ind w:left="4680" w:hanging="180"/>
      </w:pPr>
    </w:lvl>
    <w:lvl w:ilvl="6" w:tplc="0427000F">
      <w:start w:val="1"/>
      <w:numFmt w:val="decimal"/>
      <w:lvlText w:val="%7."/>
      <w:lvlJc w:val="left"/>
      <w:pPr>
        <w:ind w:left="5400" w:hanging="360"/>
      </w:pPr>
    </w:lvl>
    <w:lvl w:ilvl="7" w:tplc="04270019">
      <w:start w:val="1"/>
      <w:numFmt w:val="lowerLetter"/>
      <w:lvlText w:val="%8."/>
      <w:lvlJc w:val="left"/>
      <w:pPr>
        <w:ind w:left="6120" w:hanging="360"/>
      </w:pPr>
    </w:lvl>
    <w:lvl w:ilvl="8" w:tplc="0427001B">
      <w:start w:val="1"/>
      <w:numFmt w:val="lowerRoman"/>
      <w:lvlText w:val="%9."/>
      <w:lvlJc w:val="right"/>
      <w:pPr>
        <w:ind w:left="6840" w:hanging="180"/>
      </w:pPr>
    </w:lvl>
  </w:abstractNum>
  <w:abstractNum w:abstractNumId="19" w15:restartNumberingAfterBreak="0">
    <w:nsid w:val="2D611457"/>
    <w:multiLevelType w:val="multilevel"/>
    <w:tmpl w:val="A6F809DE"/>
    <w:lvl w:ilvl="0">
      <w:start w:val="10"/>
      <w:numFmt w:val="decimal"/>
      <w:lvlText w:val="%1"/>
      <w:lvlJc w:val="left"/>
      <w:pPr>
        <w:ind w:left="100" w:hanging="720"/>
      </w:pPr>
      <w:rPr>
        <w:rFonts w:hint="default"/>
        <w:lang w:val="lt-LT" w:eastAsia="en-US" w:bidi="ar-SA"/>
      </w:rPr>
    </w:lvl>
    <w:lvl w:ilvl="1">
      <w:start w:val="1"/>
      <w:numFmt w:val="decimal"/>
      <w:lvlText w:val="%1.%2."/>
      <w:lvlJc w:val="left"/>
      <w:pPr>
        <w:ind w:left="100" w:hanging="720"/>
      </w:pPr>
      <w:rPr>
        <w:rFonts w:asciiTheme="minorHAnsi" w:eastAsia="Arial" w:hAnsiTheme="minorHAnsi" w:cstheme="minorHAnsi" w:hint="default"/>
        <w:spacing w:val="-1"/>
        <w:w w:val="99"/>
        <w:sz w:val="22"/>
        <w:szCs w:val="22"/>
        <w:lang w:val="lt-LT" w:eastAsia="en-US" w:bidi="ar-SA"/>
      </w:rPr>
    </w:lvl>
    <w:lvl w:ilvl="2">
      <w:start w:val="1"/>
      <w:numFmt w:val="decimal"/>
      <w:lvlText w:val="%1.%2.%3."/>
      <w:lvlJc w:val="left"/>
      <w:pPr>
        <w:ind w:left="820" w:hanging="720"/>
      </w:pPr>
      <w:rPr>
        <w:rFonts w:asciiTheme="minorHAnsi" w:eastAsia="Arial" w:hAnsiTheme="minorHAnsi" w:cstheme="minorHAnsi" w:hint="default"/>
        <w:spacing w:val="-1"/>
        <w:w w:val="99"/>
        <w:sz w:val="22"/>
        <w:szCs w:val="22"/>
        <w:lang w:val="lt-LT" w:eastAsia="en-US" w:bidi="ar-SA"/>
      </w:rPr>
    </w:lvl>
    <w:lvl w:ilvl="3">
      <w:start w:val="1"/>
      <w:numFmt w:val="lowerLetter"/>
      <w:lvlText w:val="(%4)"/>
      <w:lvlJc w:val="left"/>
      <w:pPr>
        <w:ind w:left="820" w:hanging="360"/>
      </w:pPr>
      <w:rPr>
        <w:rFonts w:ascii="Arial" w:eastAsia="Arial" w:hAnsi="Arial" w:cs="Arial" w:hint="default"/>
        <w:w w:val="99"/>
        <w:sz w:val="20"/>
        <w:szCs w:val="20"/>
        <w:lang w:val="lt-LT" w:eastAsia="en-US" w:bidi="ar-SA"/>
      </w:rPr>
    </w:lvl>
    <w:lvl w:ilvl="4">
      <w:numFmt w:val="bullet"/>
      <w:lvlText w:val="•"/>
      <w:lvlJc w:val="left"/>
      <w:pPr>
        <w:ind w:left="3882" w:hanging="360"/>
      </w:pPr>
      <w:rPr>
        <w:rFonts w:hint="default"/>
        <w:lang w:val="lt-LT" w:eastAsia="en-US" w:bidi="ar-SA"/>
      </w:rPr>
    </w:lvl>
    <w:lvl w:ilvl="5">
      <w:numFmt w:val="bullet"/>
      <w:lvlText w:val="•"/>
      <w:lvlJc w:val="left"/>
      <w:pPr>
        <w:ind w:left="4902" w:hanging="360"/>
      </w:pPr>
      <w:rPr>
        <w:rFonts w:hint="default"/>
        <w:lang w:val="lt-LT" w:eastAsia="en-US" w:bidi="ar-SA"/>
      </w:rPr>
    </w:lvl>
    <w:lvl w:ilvl="6">
      <w:numFmt w:val="bullet"/>
      <w:lvlText w:val="•"/>
      <w:lvlJc w:val="left"/>
      <w:pPr>
        <w:ind w:left="5923" w:hanging="360"/>
      </w:pPr>
      <w:rPr>
        <w:rFonts w:hint="default"/>
        <w:lang w:val="lt-LT" w:eastAsia="en-US" w:bidi="ar-SA"/>
      </w:rPr>
    </w:lvl>
    <w:lvl w:ilvl="7">
      <w:numFmt w:val="bullet"/>
      <w:lvlText w:val="•"/>
      <w:lvlJc w:val="left"/>
      <w:pPr>
        <w:ind w:left="6944" w:hanging="360"/>
      </w:pPr>
      <w:rPr>
        <w:rFonts w:hint="default"/>
        <w:lang w:val="lt-LT" w:eastAsia="en-US" w:bidi="ar-SA"/>
      </w:rPr>
    </w:lvl>
    <w:lvl w:ilvl="8">
      <w:numFmt w:val="bullet"/>
      <w:lvlText w:val="•"/>
      <w:lvlJc w:val="left"/>
      <w:pPr>
        <w:ind w:left="7964" w:hanging="360"/>
      </w:pPr>
      <w:rPr>
        <w:rFonts w:hint="default"/>
        <w:lang w:val="lt-LT" w:eastAsia="en-US" w:bidi="ar-SA"/>
      </w:rPr>
    </w:lvl>
  </w:abstractNum>
  <w:abstractNum w:abstractNumId="20" w15:restartNumberingAfterBreak="0">
    <w:nsid w:val="367A1570"/>
    <w:multiLevelType w:val="hybridMultilevel"/>
    <w:tmpl w:val="58DE9A6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3F3C27ED"/>
    <w:multiLevelType w:val="hybridMultilevel"/>
    <w:tmpl w:val="58DE9A68"/>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2" w15:restartNumberingAfterBreak="0">
    <w:nsid w:val="41423E56"/>
    <w:multiLevelType w:val="hybridMultilevel"/>
    <w:tmpl w:val="B93E1F22"/>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3" w15:restartNumberingAfterBreak="0">
    <w:nsid w:val="42377170"/>
    <w:multiLevelType w:val="multilevel"/>
    <w:tmpl w:val="70C23B18"/>
    <w:lvl w:ilvl="0">
      <w:start w:val="11"/>
      <w:numFmt w:val="decimal"/>
      <w:lvlText w:val="%1."/>
      <w:lvlJc w:val="left"/>
      <w:pPr>
        <w:ind w:left="435" w:hanging="435"/>
      </w:pPr>
      <w:rPr>
        <w:rFonts w:ascii="Calibri" w:hAnsi="Calibri" w:cs="Calibri" w:hint="default"/>
        <w:i w:val="0"/>
        <w:color w:val="000000"/>
      </w:rPr>
    </w:lvl>
    <w:lvl w:ilvl="1">
      <w:start w:val="3"/>
      <w:numFmt w:val="decimal"/>
      <w:lvlText w:val="%1.%2."/>
      <w:lvlJc w:val="left"/>
      <w:pPr>
        <w:ind w:left="435" w:hanging="435"/>
      </w:pPr>
      <w:rPr>
        <w:rFonts w:ascii="Calibri" w:hAnsi="Calibri" w:cs="Calibri" w:hint="default"/>
        <w:i w:val="0"/>
        <w:color w:val="000000"/>
      </w:rPr>
    </w:lvl>
    <w:lvl w:ilvl="2">
      <w:start w:val="1"/>
      <w:numFmt w:val="decimal"/>
      <w:lvlText w:val="%1.%2.%3."/>
      <w:lvlJc w:val="left"/>
      <w:pPr>
        <w:ind w:left="720" w:hanging="720"/>
      </w:pPr>
      <w:rPr>
        <w:rFonts w:ascii="Calibri" w:hAnsi="Calibri" w:cs="Calibri" w:hint="default"/>
        <w:i w:val="0"/>
        <w:color w:val="000000"/>
      </w:rPr>
    </w:lvl>
    <w:lvl w:ilvl="3">
      <w:start w:val="1"/>
      <w:numFmt w:val="decimal"/>
      <w:lvlText w:val="%1.%2.%3.%4."/>
      <w:lvlJc w:val="left"/>
      <w:pPr>
        <w:ind w:left="720" w:hanging="720"/>
      </w:pPr>
      <w:rPr>
        <w:rFonts w:ascii="Calibri" w:hAnsi="Calibri" w:cs="Calibri" w:hint="default"/>
        <w:i w:val="0"/>
        <w:color w:val="000000"/>
      </w:rPr>
    </w:lvl>
    <w:lvl w:ilvl="4">
      <w:start w:val="1"/>
      <w:numFmt w:val="decimal"/>
      <w:lvlText w:val="%1.%2.%3.%4.%5."/>
      <w:lvlJc w:val="left"/>
      <w:pPr>
        <w:ind w:left="1080" w:hanging="1080"/>
      </w:pPr>
      <w:rPr>
        <w:rFonts w:ascii="Calibri" w:hAnsi="Calibri" w:cs="Calibri" w:hint="default"/>
        <w:i w:val="0"/>
        <w:color w:val="000000"/>
      </w:rPr>
    </w:lvl>
    <w:lvl w:ilvl="5">
      <w:start w:val="1"/>
      <w:numFmt w:val="decimal"/>
      <w:lvlText w:val="%1.%2.%3.%4.%5.%6."/>
      <w:lvlJc w:val="left"/>
      <w:pPr>
        <w:ind w:left="1080" w:hanging="1080"/>
      </w:pPr>
      <w:rPr>
        <w:rFonts w:ascii="Calibri" w:hAnsi="Calibri" w:cs="Calibri" w:hint="default"/>
        <w:i w:val="0"/>
        <w:color w:val="000000"/>
      </w:rPr>
    </w:lvl>
    <w:lvl w:ilvl="6">
      <w:start w:val="1"/>
      <w:numFmt w:val="decimal"/>
      <w:lvlText w:val="%1.%2.%3.%4.%5.%6.%7."/>
      <w:lvlJc w:val="left"/>
      <w:pPr>
        <w:ind w:left="1440" w:hanging="1440"/>
      </w:pPr>
      <w:rPr>
        <w:rFonts w:ascii="Calibri" w:hAnsi="Calibri" w:cs="Calibri" w:hint="default"/>
        <w:i w:val="0"/>
        <w:color w:val="000000"/>
      </w:rPr>
    </w:lvl>
    <w:lvl w:ilvl="7">
      <w:start w:val="1"/>
      <w:numFmt w:val="decimal"/>
      <w:lvlText w:val="%1.%2.%3.%4.%5.%6.%7.%8."/>
      <w:lvlJc w:val="left"/>
      <w:pPr>
        <w:ind w:left="1440" w:hanging="1440"/>
      </w:pPr>
      <w:rPr>
        <w:rFonts w:ascii="Calibri" w:hAnsi="Calibri" w:cs="Calibri" w:hint="default"/>
        <w:i w:val="0"/>
        <w:color w:val="000000"/>
      </w:rPr>
    </w:lvl>
    <w:lvl w:ilvl="8">
      <w:start w:val="1"/>
      <w:numFmt w:val="decimal"/>
      <w:lvlText w:val="%1.%2.%3.%4.%5.%6.%7.%8.%9."/>
      <w:lvlJc w:val="left"/>
      <w:pPr>
        <w:ind w:left="1800" w:hanging="1800"/>
      </w:pPr>
      <w:rPr>
        <w:rFonts w:ascii="Calibri" w:hAnsi="Calibri" w:cs="Calibri" w:hint="default"/>
        <w:i w:val="0"/>
        <w:color w:val="000000"/>
      </w:rPr>
    </w:lvl>
  </w:abstractNum>
  <w:abstractNum w:abstractNumId="24" w15:restartNumberingAfterBreak="0">
    <w:nsid w:val="44E964C4"/>
    <w:multiLevelType w:val="hybridMultilevel"/>
    <w:tmpl w:val="6B565C60"/>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5" w15:restartNumberingAfterBreak="0">
    <w:nsid w:val="488E2927"/>
    <w:multiLevelType w:val="multilevel"/>
    <w:tmpl w:val="F7D07EFE"/>
    <w:lvl w:ilvl="0">
      <w:start w:val="2"/>
      <w:numFmt w:val="decimal"/>
      <w:lvlText w:val="%1."/>
      <w:lvlJc w:val="left"/>
      <w:pPr>
        <w:ind w:left="360" w:hanging="360"/>
      </w:pPr>
      <w:rPr>
        <w:rFonts w:hint="default"/>
      </w:rPr>
    </w:lvl>
    <w:lvl w:ilvl="1">
      <w:start w:val="2"/>
      <w:numFmt w:val="decimal"/>
      <w:lvlText w:val="%1.%2."/>
      <w:lvlJc w:val="left"/>
      <w:pPr>
        <w:ind w:left="4908" w:hanging="360"/>
      </w:pPr>
      <w:rPr>
        <w:rFonts w:hint="default"/>
      </w:rPr>
    </w:lvl>
    <w:lvl w:ilvl="2">
      <w:start w:val="1"/>
      <w:numFmt w:val="decimal"/>
      <w:lvlText w:val="%1.%2.%3."/>
      <w:lvlJc w:val="left"/>
      <w:pPr>
        <w:ind w:left="9816" w:hanging="720"/>
      </w:pPr>
      <w:rPr>
        <w:rFonts w:hint="default"/>
      </w:rPr>
    </w:lvl>
    <w:lvl w:ilvl="3">
      <w:start w:val="1"/>
      <w:numFmt w:val="decimal"/>
      <w:lvlText w:val="%1.%2.%3.%4."/>
      <w:lvlJc w:val="left"/>
      <w:pPr>
        <w:ind w:left="14364" w:hanging="720"/>
      </w:pPr>
      <w:rPr>
        <w:rFonts w:hint="default"/>
      </w:rPr>
    </w:lvl>
    <w:lvl w:ilvl="4">
      <w:start w:val="1"/>
      <w:numFmt w:val="decimal"/>
      <w:lvlText w:val="%1.%2.%3.%4.%5."/>
      <w:lvlJc w:val="left"/>
      <w:pPr>
        <w:ind w:left="19272" w:hanging="1080"/>
      </w:pPr>
      <w:rPr>
        <w:rFonts w:hint="default"/>
      </w:rPr>
    </w:lvl>
    <w:lvl w:ilvl="5">
      <w:start w:val="1"/>
      <w:numFmt w:val="decimal"/>
      <w:lvlText w:val="%1.%2.%3.%4.%5.%6."/>
      <w:lvlJc w:val="left"/>
      <w:pPr>
        <w:ind w:left="23820" w:hanging="1080"/>
      </w:pPr>
      <w:rPr>
        <w:rFonts w:hint="default"/>
      </w:rPr>
    </w:lvl>
    <w:lvl w:ilvl="6">
      <w:start w:val="1"/>
      <w:numFmt w:val="decimal"/>
      <w:lvlText w:val="%1.%2.%3.%4.%5.%6.%7."/>
      <w:lvlJc w:val="left"/>
      <w:pPr>
        <w:ind w:left="28728" w:hanging="1440"/>
      </w:pPr>
      <w:rPr>
        <w:rFonts w:hint="default"/>
      </w:rPr>
    </w:lvl>
    <w:lvl w:ilvl="7">
      <w:start w:val="1"/>
      <w:numFmt w:val="decimal"/>
      <w:lvlText w:val="%1.%2.%3.%4.%5.%6.%7.%8."/>
      <w:lvlJc w:val="left"/>
      <w:pPr>
        <w:ind w:left="-32260" w:hanging="1440"/>
      </w:pPr>
      <w:rPr>
        <w:rFonts w:hint="default"/>
      </w:rPr>
    </w:lvl>
    <w:lvl w:ilvl="8">
      <w:start w:val="1"/>
      <w:numFmt w:val="decimal"/>
      <w:lvlText w:val="%1.%2.%3.%4.%5.%6.%7.%8.%9."/>
      <w:lvlJc w:val="left"/>
      <w:pPr>
        <w:ind w:left="-27352" w:hanging="1800"/>
      </w:pPr>
      <w:rPr>
        <w:rFonts w:hint="default"/>
      </w:rPr>
    </w:lvl>
  </w:abstractNum>
  <w:abstractNum w:abstractNumId="26" w15:restartNumberingAfterBreak="0">
    <w:nsid w:val="495D3D0C"/>
    <w:multiLevelType w:val="hybridMultilevel"/>
    <w:tmpl w:val="376EEE3C"/>
    <w:lvl w:ilvl="0" w:tplc="C5D03B52">
      <w:start w:val="1"/>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27" w15:restartNumberingAfterBreak="0">
    <w:nsid w:val="4EF137B6"/>
    <w:multiLevelType w:val="multilevel"/>
    <w:tmpl w:val="AD9CD7E4"/>
    <w:lvl w:ilvl="0">
      <w:start w:val="3"/>
      <w:numFmt w:val="decimal"/>
      <w:lvlText w:val="%1."/>
      <w:lvlJc w:val="left"/>
      <w:pPr>
        <w:ind w:left="360" w:hanging="360"/>
      </w:pPr>
      <w:rPr>
        <w:rFonts w:ascii="Times New Roman" w:hAnsi="Times New Roman" w:cs="Calibri" w:hint="default"/>
        <w:color w:val="00B050"/>
        <w:sz w:val="24"/>
      </w:rPr>
    </w:lvl>
    <w:lvl w:ilvl="1">
      <w:start w:val="1"/>
      <w:numFmt w:val="decimal"/>
      <w:lvlText w:val="%1.%2."/>
      <w:lvlJc w:val="left"/>
      <w:pPr>
        <w:ind w:left="720" w:hanging="360"/>
      </w:pPr>
      <w:rPr>
        <w:rFonts w:asciiTheme="minorHAnsi" w:hAnsiTheme="minorHAnsi" w:cstheme="minorHAnsi" w:hint="default"/>
        <w:color w:val="auto"/>
        <w:sz w:val="22"/>
        <w:szCs w:val="22"/>
      </w:rPr>
    </w:lvl>
    <w:lvl w:ilvl="2">
      <w:start w:val="1"/>
      <w:numFmt w:val="decimal"/>
      <w:lvlText w:val="%1.%2.%3."/>
      <w:lvlJc w:val="left"/>
      <w:pPr>
        <w:ind w:left="1440" w:hanging="720"/>
      </w:pPr>
      <w:rPr>
        <w:rFonts w:ascii="Times New Roman" w:hAnsi="Times New Roman" w:cs="Calibri" w:hint="default"/>
        <w:color w:val="00B050"/>
        <w:sz w:val="24"/>
      </w:rPr>
    </w:lvl>
    <w:lvl w:ilvl="3">
      <w:start w:val="1"/>
      <w:numFmt w:val="decimal"/>
      <w:lvlText w:val="%1.%2.%3.%4."/>
      <w:lvlJc w:val="left"/>
      <w:pPr>
        <w:ind w:left="1800" w:hanging="720"/>
      </w:pPr>
      <w:rPr>
        <w:rFonts w:ascii="Times New Roman" w:hAnsi="Times New Roman" w:cs="Calibri" w:hint="default"/>
        <w:color w:val="00B050"/>
        <w:sz w:val="24"/>
      </w:rPr>
    </w:lvl>
    <w:lvl w:ilvl="4">
      <w:start w:val="1"/>
      <w:numFmt w:val="decimal"/>
      <w:lvlText w:val="%1.%2.%3.%4.%5."/>
      <w:lvlJc w:val="left"/>
      <w:pPr>
        <w:ind w:left="2520" w:hanging="1080"/>
      </w:pPr>
      <w:rPr>
        <w:rFonts w:ascii="Times New Roman" w:hAnsi="Times New Roman" w:cs="Calibri" w:hint="default"/>
        <w:color w:val="00B050"/>
        <w:sz w:val="24"/>
      </w:rPr>
    </w:lvl>
    <w:lvl w:ilvl="5">
      <w:start w:val="1"/>
      <w:numFmt w:val="decimal"/>
      <w:lvlText w:val="%1.%2.%3.%4.%5.%6."/>
      <w:lvlJc w:val="left"/>
      <w:pPr>
        <w:ind w:left="2880" w:hanging="1080"/>
      </w:pPr>
      <w:rPr>
        <w:rFonts w:ascii="Times New Roman" w:hAnsi="Times New Roman" w:cs="Calibri" w:hint="default"/>
        <w:color w:val="00B050"/>
        <w:sz w:val="24"/>
      </w:rPr>
    </w:lvl>
    <w:lvl w:ilvl="6">
      <w:start w:val="1"/>
      <w:numFmt w:val="decimal"/>
      <w:lvlText w:val="%1.%2.%3.%4.%5.%6.%7."/>
      <w:lvlJc w:val="left"/>
      <w:pPr>
        <w:ind w:left="3600" w:hanging="1440"/>
      </w:pPr>
      <w:rPr>
        <w:rFonts w:ascii="Times New Roman" w:hAnsi="Times New Roman" w:cs="Calibri" w:hint="default"/>
        <w:color w:val="00B050"/>
        <w:sz w:val="24"/>
      </w:rPr>
    </w:lvl>
    <w:lvl w:ilvl="7">
      <w:start w:val="1"/>
      <w:numFmt w:val="decimal"/>
      <w:lvlText w:val="%1.%2.%3.%4.%5.%6.%7.%8."/>
      <w:lvlJc w:val="left"/>
      <w:pPr>
        <w:ind w:left="3960" w:hanging="1440"/>
      </w:pPr>
      <w:rPr>
        <w:rFonts w:ascii="Times New Roman" w:hAnsi="Times New Roman" w:cs="Calibri" w:hint="default"/>
        <w:color w:val="00B050"/>
        <w:sz w:val="24"/>
      </w:rPr>
    </w:lvl>
    <w:lvl w:ilvl="8">
      <w:start w:val="1"/>
      <w:numFmt w:val="decimal"/>
      <w:lvlText w:val="%1.%2.%3.%4.%5.%6.%7.%8.%9."/>
      <w:lvlJc w:val="left"/>
      <w:pPr>
        <w:ind w:left="4680" w:hanging="1800"/>
      </w:pPr>
      <w:rPr>
        <w:rFonts w:ascii="Times New Roman" w:hAnsi="Times New Roman" w:cs="Calibri" w:hint="default"/>
        <w:color w:val="00B050"/>
        <w:sz w:val="24"/>
      </w:rPr>
    </w:lvl>
  </w:abstractNum>
  <w:abstractNum w:abstractNumId="28" w15:restartNumberingAfterBreak="0">
    <w:nsid w:val="5C073970"/>
    <w:multiLevelType w:val="multilevel"/>
    <w:tmpl w:val="D68AE64A"/>
    <w:lvl w:ilvl="0">
      <w:start w:val="1"/>
      <w:numFmt w:val="bullet"/>
      <w:lvlText w:val=""/>
      <w:lvlJc w:val="left"/>
      <w:pPr>
        <w:tabs>
          <w:tab w:val="num" w:pos="720"/>
        </w:tabs>
        <w:ind w:left="720" w:hanging="360"/>
      </w:pPr>
      <w:rPr>
        <w:rFonts w:ascii="Symbol" w:hAnsi="Symbol" w:hint="default"/>
        <w:sz w:val="20"/>
      </w:rPr>
    </w:lvl>
    <w:lvl w:ilvl="1">
      <w:start w:val="6"/>
      <w:numFmt w:val="decimal"/>
      <w:lvlText w:val="%2)"/>
      <w:lvlJc w:val="left"/>
      <w:pPr>
        <w:ind w:left="1440" w:hanging="360"/>
      </w:p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609E69BC"/>
    <w:multiLevelType w:val="hybridMultilevel"/>
    <w:tmpl w:val="A6524100"/>
    <w:lvl w:ilvl="0" w:tplc="04270001">
      <w:start w:val="1"/>
      <w:numFmt w:val="bullet"/>
      <w:lvlText w:val=""/>
      <w:lvlJc w:val="left"/>
      <w:pPr>
        <w:ind w:left="1440" w:hanging="360"/>
      </w:pPr>
      <w:rPr>
        <w:rFonts w:ascii="Symbol" w:hAnsi="Symbol" w:hint="default"/>
      </w:rPr>
    </w:lvl>
    <w:lvl w:ilvl="1" w:tplc="04270003">
      <w:start w:val="1"/>
      <w:numFmt w:val="bullet"/>
      <w:lvlText w:val="o"/>
      <w:lvlJc w:val="left"/>
      <w:pPr>
        <w:ind w:left="2160" w:hanging="360"/>
      </w:pPr>
      <w:rPr>
        <w:rFonts w:ascii="Courier New" w:hAnsi="Courier New" w:cs="Courier New" w:hint="default"/>
      </w:rPr>
    </w:lvl>
    <w:lvl w:ilvl="2" w:tplc="04270005">
      <w:start w:val="1"/>
      <w:numFmt w:val="bullet"/>
      <w:lvlText w:val=""/>
      <w:lvlJc w:val="left"/>
      <w:pPr>
        <w:ind w:left="2880" w:hanging="360"/>
      </w:pPr>
      <w:rPr>
        <w:rFonts w:ascii="Wingdings" w:hAnsi="Wingdings" w:hint="default"/>
      </w:rPr>
    </w:lvl>
    <w:lvl w:ilvl="3" w:tplc="04270001">
      <w:start w:val="1"/>
      <w:numFmt w:val="bullet"/>
      <w:lvlText w:val=""/>
      <w:lvlJc w:val="left"/>
      <w:pPr>
        <w:ind w:left="3600" w:hanging="360"/>
      </w:pPr>
      <w:rPr>
        <w:rFonts w:ascii="Symbol" w:hAnsi="Symbol" w:hint="default"/>
      </w:rPr>
    </w:lvl>
    <w:lvl w:ilvl="4" w:tplc="04270003">
      <w:start w:val="1"/>
      <w:numFmt w:val="bullet"/>
      <w:lvlText w:val="o"/>
      <w:lvlJc w:val="left"/>
      <w:pPr>
        <w:ind w:left="4320" w:hanging="360"/>
      </w:pPr>
      <w:rPr>
        <w:rFonts w:ascii="Courier New" w:hAnsi="Courier New" w:cs="Courier New" w:hint="default"/>
      </w:rPr>
    </w:lvl>
    <w:lvl w:ilvl="5" w:tplc="04270005">
      <w:start w:val="1"/>
      <w:numFmt w:val="bullet"/>
      <w:lvlText w:val=""/>
      <w:lvlJc w:val="left"/>
      <w:pPr>
        <w:ind w:left="5040" w:hanging="360"/>
      </w:pPr>
      <w:rPr>
        <w:rFonts w:ascii="Wingdings" w:hAnsi="Wingdings" w:hint="default"/>
      </w:rPr>
    </w:lvl>
    <w:lvl w:ilvl="6" w:tplc="04270001">
      <w:start w:val="1"/>
      <w:numFmt w:val="bullet"/>
      <w:lvlText w:val=""/>
      <w:lvlJc w:val="left"/>
      <w:pPr>
        <w:ind w:left="5760" w:hanging="360"/>
      </w:pPr>
      <w:rPr>
        <w:rFonts w:ascii="Symbol" w:hAnsi="Symbol" w:hint="default"/>
      </w:rPr>
    </w:lvl>
    <w:lvl w:ilvl="7" w:tplc="04270003">
      <w:start w:val="1"/>
      <w:numFmt w:val="bullet"/>
      <w:lvlText w:val="o"/>
      <w:lvlJc w:val="left"/>
      <w:pPr>
        <w:ind w:left="6480" w:hanging="360"/>
      </w:pPr>
      <w:rPr>
        <w:rFonts w:ascii="Courier New" w:hAnsi="Courier New" w:cs="Courier New" w:hint="default"/>
      </w:rPr>
    </w:lvl>
    <w:lvl w:ilvl="8" w:tplc="04270005">
      <w:start w:val="1"/>
      <w:numFmt w:val="bullet"/>
      <w:lvlText w:val=""/>
      <w:lvlJc w:val="left"/>
      <w:pPr>
        <w:ind w:left="7200" w:hanging="360"/>
      </w:pPr>
      <w:rPr>
        <w:rFonts w:ascii="Wingdings" w:hAnsi="Wingdings" w:hint="default"/>
      </w:rPr>
    </w:lvl>
  </w:abstractNum>
  <w:abstractNum w:abstractNumId="30" w15:restartNumberingAfterBreak="0">
    <w:nsid w:val="65F41FCC"/>
    <w:multiLevelType w:val="multilevel"/>
    <w:tmpl w:val="2BC6DA8C"/>
    <w:lvl w:ilvl="0">
      <w:start w:val="15"/>
      <w:numFmt w:val="decimal"/>
      <w:lvlText w:val="%1."/>
      <w:lvlJc w:val="left"/>
      <w:pPr>
        <w:ind w:left="600" w:hanging="600"/>
      </w:pPr>
      <w:rPr>
        <w:rFonts w:hint="default"/>
      </w:rPr>
    </w:lvl>
    <w:lvl w:ilvl="1">
      <w:start w:val="8"/>
      <w:numFmt w:val="decimal"/>
      <w:lvlText w:val="%1.%2."/>
      <w:lvlJc w:val="left"/>
      <w:pPr>
        <w:ind w:left="968" w:hanging="600"/>
      </w:pPr>
      <w:rPr>
        <w:rFonts w:hint="default"/>
      </w:rPr>
    </w:lvl>
    <w:lvl w:ilvl="2">
      <w:start w:val="1"/>
      <w:numFmt w:val="decimal"/>
      <w:lvlText w:val="%1.%2.%3."/>
      <w:lvlJc w:val="left"/>
      <w:pPr>
        <w:ind w:left="1456" w:hanging="720"/>
      </w:pPr>
      <w:rPr>
        <w:rFonts w:hint="default"/>
      </w:rPr>
    </w:lvl>
    <w:lvl w:ilvl="3">
      <w:start w:val="1"/>
      <w:numFmt w:val="decimal"/>
      <w:lvlText w:val="%1.%2.%3.%4."/>
      <w:lvlJc w:val="left"/>
      <w:pPr>
        <w:ind w:left="1824" w:hanging="720"/>
      </w:pPr>
      <w:rPr>
        <w:rFonts w:hint="default"/>
      </w:rPr>
    </w:lvl>
    <w:lvl w:ilvl="4">
      <w:start w:val="1"/>
      <w:numFmt w:val="decimal"/>
      <w:lvlText w:val="%1.%2.%3.%4.%5."/>
      <w:lvlJc w:val="left"/>
      <w:pPr>
        <w:ind w:left="2552" w:hanging="1080"/>
      </w:pPr>
      <w:rPr>
        <w:rFonts w:hint="default"/>
      </w:rPr>
    </w:lvl>
    <w:lvl w:ilvl="5">
      <w:start w:val="1"/>
      <w:numFmt w:val="decimal"/>
      <w:lvlText w:val="%1.%2.%3.%4.%5.%6."/>
      <w:lvlJc w:val="left"/>
      <w:pPr>
        <w:ind w:left="2920" w:hanging="1080"/>
      </w:pPr>
      <w:rPr>
        <w:rFonts w:hint="default"/>
      </w:rPr>
    </w:lvl>
    <w:lvl w:ilvl="6">
      <w:start w:val="1"/>
      <w:numFmt w:val="decimal"/>
      <w:lvlText w:val="%1.%2.%3.%4.%5.%6.%7."/>
      <w:lvlJc w:val="left"/>
      <w:pPr>
        <w:ind w:left="3648" w:hanging="1440"/>
      </w:pPr>
      <w:rPr>
        <w:rFonts w:hint="default"/>
      </w:rPr>
    </w:lvl>
    <w:lvl w:ilvl="7">
      <w:start w:val="1"/>
      <w:numFmt w:val="decimal"/>
      <w:lvlText w:val="%1.%2.%3.%4.%5.%6.%7.%8."/>
      <w:lvlJc w:val="left"/>
      <w:pPr>
        <w:ind w:left="4016" w:hanging="1440"/>
      </w:pPr>
      <w:rPr>
        <w:rFonts w:hint="default"/>
      </w:rPr>
    </w:lvl>
    <w:lvl w:ilvl="8">
      <w:start w:val="1"/>
      <w:numFmt w:val="decimal"/>
      <w:lvlText w:val="%1.%2.%3.%4.%5.%6.%7.%8.%9."/>
      <w:lvlJc w:val="left"/>
      <w:pPr>
        <w:ind w:left="4744" w:hanging="1800"/>
      </w:pPr>
      <w:rPr>
        <w:rFonts w:hint="default"/>
      </w:rPr>
    </w:lvl>
  </w:abstractNum>
  <w:abstractNum w:abstractNumId="31" w15:restartNumberingAfterBreak="0">
    <w:nsid w:val="67322F55"/>
    <w:multiLevelType w:val="hybridMultilevel"/>
    <w:tmpl w:val="58DE9A6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6764236D"/>
    <w:multiLevelType w:val="hybridMultilevel"/>
    <w:tmpl w:val="93BAE1C6"/>
    <w:lvl w:ilvl="0" w:tplc="F3DAA2FC">
      <w:start w:val="1"/>
      <w:numFmt w:val="upperRoman"/>
      <w:lvlText w:val="%1."/>
      <w:lvlJc w:val="left"/>
      <w:pPr>
        <w:ind w:left="1080" w:hanging="360"/>
      </w:pPr>
      <w:rPr>
        <w:rFonts w:asciiTheme="minorHAnsi" w:eastAsia="Calibri" w:hAnsiTheme="minorHAnsi" w:cstheme="minorHAnsi" w:hint="default"/>
        <w:sz w:val="22"/>
        <w:szCs w:val="22"/>
      </w:rPr>
    </w:lvl>
    <w:lvl w:ilvl="1" w:tplc="04270019">
      <w:start w:val="1"/>
      <w:numFmt w:val="lowerLetter"/>
      <w:lvlText w:val="%2."/>
      <w:lvlJc w:val="left"/>
      <w:pPr>
        <w:ind w:left="1800" w:hanging="360"/>
      </w:pPr>
    </w:lvl>
    <w:lvl w:ilvl="2" w:tplc="0427001B">
      <w:start w:val="1"/>
      <w:numFmt w:val="lowerRoman"/>
      <w:lvlText w:val="%3."/>
      <w:lvlJc w:val="right"/>
      <w:pPr>
        <w:ind w:left="2520" w:hanging="180"/>
      </w:pPr>
    </w:lvl>
    <w:lvl w:ilvl="3" w:tplc="0427000F">
      <w:start w:val="1"/>
      <w:numFmt w:val="decimal"/>
      <w:lvlText w:val="%4."/>
      <w:lvlJc w:val="left"/>
      <w:pPr>
        <w:ind w:left="3240" w:hanging="360"/>
      </w:pPr>
    </w:lvl>
    <w:lvl w:ilvl="4" w:tplc="04270019">
      <w:start w:val="1"/>
      <w:numFmt w:val="lowerLetter"/>
      <w:lvlText w:val="%5."/>
      <w:lvlJc w:val="left"/>
      <w:pPr>
        <w:ind w:left="3960" w:hanging="360"/>
      </w:pPr>
    </w:lvl>
    <w:lvl w:ilvl="5" w:tplc="0427001B">
      <w:start w:val="1"/>
      <w:numFmt w:val="lowerRoman"/>
      <w:lvlText w:val="%6."/>
      <w:lvlJc w:val="right"/>
      <w:pPr>
        <w:ind w:left="4680" w:hanging="180"/>
      </w:pPr>
    </w:lvl>
    <w:lvl w:ilvl="6" w:tplc="0427000F">
      <w:start w:val="1"/>
      <w:numFmt w:val="decimal"/>
      <w:lvlText w:val="%7."/>
      <w:lvlJc w:val="left"/>
      <w:pPr>
        <w:ind w:left="5400" w:hanging="360"/>
      </w:pPr>
    </w:lvl>
    <w:lvl w:ilvl="7" w:tplc="04270019">
      <w:start w:val="1"/>
      <w:numFmt w:val="lowerLetter"/>
      <w:lvlText w:val="%8."/>
      <w:lvlJc w:val="left"/>
      <w:pPr>
        <w:ind w:left="6120" w:hanging="360"/>
      </w:pPr>
    </w:lvl>
    <w:lvl w:ilvl="8" w:tplc="0427001B">
      <w:start w:val="1"/>
      <w:numFmt w:val="lowerRoman"/>
      <w:lvlText w:val="%9."/>
      <w:lvlJc w:val="right"/>
      <w:pPr>
        <w:ind w:left="6840" w:hanging="180"/>
      </w:pPr>
    </w:lvl>
  </w:abstractNum>
  <w:abstractNum w:abstractNumId="33" w15:restartNumberingAfterBreak="0">
    <w:nsid w:val="682C1C33"/>
    <w:multiLevelType w:val="multilevel"/>
    <w:tmpl w:val="1C8A2B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6AD947AD"/>
    <w:multiLevelType w:val="hybridMultilevel"/>
    <w:tmpl w:val="0B82E6E8"/>
    <w:lvl w:ilvl="0" w:tplc="04270017">
      <w:start w:val="1"/>
      <w:numFmt w:val="lowerLetter"/>
      <w:lvlText w:val="%1)"/>
      <w:lvlJc w:val="left"/>
      <w:pPr>
        <w:ind w:left="720" w:hanging="360"/>
      </w:p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start w:val="1"/>
      <w:numFmt w:val="lowerRoman"/>
      <w:lvlText w:val="%6."/>
      <w:lvlJc w:val="right"/>
      <w:pPr>
        <w:ind w:left="4320" w:hanging="180"/>
      </w:pPr>
    </w:lvl>
    <w:lvl w:ilvl="6" w:tplc="0427000F">
      <w:start w:val="1"/>
      <w:numFmt w:val="decimal"/>
      <w:lvlText w:val="%7."/>
      <w:lvlJc w:val="left"/>
      <w:pPr>
        <w:ind w:left="5040" w:hanging="360"/>
      </w:pPr>
    </w:lvl>
    <w:lvl w:ilvl="7" w:tplc="04270019">
      <w:start w:val="1"/>
      <w:numFmt w:val="lowerLetter"/>
      <w:lvlText w:val="%8."/>
      <w:lvlJc w:val="left"/>
      <w:pPr>
        <w:ind w:left="5760" w:hanging="360"/>
      </w:pPr>
    </w:lvl>
    <w:lvl w:ilvl="8" w:tplc="0427001B">
      <w:start w:val="1"/>
      <w:numFmt w:val="lowerRoman"/>
      <w:lvlText w:val="%9."/>
      <w:lvlJc w:val="right"/>
      <w:pPr>
        <w:ind w:left="6480" w:hanging="180"/>
      </w:pPr>
    </w:lvl>
  </w:abstractNum>
  <w:abstractNum w:abstractNumId="35" w15:restartNumberingAfterBreak="0">
    <w:nsid w:val="6B1A1D91"/>
    <w:multiLevelType w:val="hybridMultilevel"/>
    <w:tmpl w:val="F5905460"/>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6" w15:restartNumberingAfterBreak="0">
    <w:nsid w:val="748D1CF8"/>
    <w:multiLevelType w:val="hybridMultilevel"/>
    <w:tmpl w:val="6110136C"/>
    <w:lvl w:ilvl="0" w:tplc="04270017">
      <w:start w:val="1"/>
      <w:numFmt w:val="lowerLetter"/>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7" w15:restartNumberingAfterBreak="0">
    <w:nsid w:val="79FA317E"/>
    <w:multiLevelType w:val="multilevel"/>
    <w:tmpl w:val="F1F04306"/>
    <w:lvl w:ilvl="0">
      <w:start w:val="11"/>
      <w:numFmt w:val="decimal"/>
      <w:lvlText w:val="%1."/>
      <w:lvlJc w:val="left"/>
      <w:pPr>
        <w:ind w:left="552" w:hanging="552"/>
      </w:pPr>
      <w:rPr>
        <w:rFonts w:hint="default"/>
        <w:i w:val="0"/>
        <w:color w:val="000000"/>
      </w:rPr>
    </w:lvl>
    <w:lvl w:ilvl="1">
      <w:start w:val="10"/>
      <w:numFmt w:val="decimal"/>
      <w:lvlText w:val="%1.%2."/>
      <w:lvlJc w:val="left"/>
      <w:pPr>
        <w:ind w:left="552" w:hanging="552"/>
      </w:pPr>
      <w:rPr>
        <w:rFonts w:hint="default"/>
        <w:i w:val="0"/>
        <w:color w:val="000000"/>
      </w:rPr>
    </w:lvl>
    <w:lvl w:ilvl="2">
      <w:start w:val="1"/>
      <w:numFmt w:val="decimal"/>
      <w:lvlText w:val="%1.%2.%3."/>
      <w:lvlJc w:val="left"/>
      <w:pPr>
        <w:ind w:left="720" w:hanging="720"/>
      </w:pPr>
      <w:rPr>
        <w:rFonts w:hint="default"/>
        <w:i w:val="0"/>
        <w:color w:val="000000"/>
      </w:rPr>
    </w:lvl>
    <w:lvl w:ilvl="3">
      <w:start w:val="1"/>
      <w:numFmt w:val="decimal"/>
      <w:lvlText w:val="%1.%2.%3.%4."/>
      <w:lvlJc w:val="left"/>
      <w:pPr>
        <w:ind w:left="720" w:hanging="720"/>
      </w:pPr>
      <w:rPr>
        <w:rFonts w:hint="default"/>
        <w:i w:val="0"/>
        <w:color w:val="000000"/>
      </w:rPr>
    </w:lvl>
    <w:lvl w:ilvl="4">
      <w:start w:val="1"/>
      <w:numFmt w:val="decimal"/>
      <w:lvlText w:val="%1.%2.%3.%4.%5."/>
      <w:lvlJc w:val="left"/>
      <w:pPr>
        <w:ind w:left="1080" w:hanging="1080"/>
      </w:pPr>
      <w:rPr>
        <w:rFonts w:hint="default"/>
        <w:i w:val="0"/>
        <w:color w:val="000000"/>
      </w:rPr>
    </w:lvl>
    <w:lvl w:ilvl="5">
      <w:start w:val="1"/>
      <w:numFmt w:val="decimal"/>
      <w:lvlText w:val="%1.%2.%3.%4.%5.%6."/>
      <w:lvlJc w:val="left"/>
      <w:pPr>
        <w:ind w:left="1080" w:hanging="1080"/>
      </w:pPr>
      <w:rPr>
        <w:rFonts w:hint="default"/>
        <w:i w:val="0"/>
        <w:color w:val="000000"/>
      </w:rPr>
    </w:lvl>
    <w:lvl w:ilvl="6">
      <w:start w:val="1"/>
      <w:numFmt w:val="decimal"/>
      <w:lvlText w:val="%1.%2.%3.%4.%5.%6.%7."/>
      <w:lvlJc w:val="left"/>
      <w:pPr>
        <w:ind w:left="1440" w:hanging="1440"/>
      </w:pPr>
      <w:rPr>
        <w:rFonts w:hint="default"/>
        <w:i w:val="0"/>
        <w:color w:val="000000"/>
      </w:rPr>
    </w:lvl>
    <w:lvl w:ilvl="7">
      <w:start w:val="1"/>
      <w:numFmt w:val="decimal"/>
      <w:lvlText w:val="%1.%2.%3.%4.%5.%6.%7.%8."/>
      <w:lvlJc w:val="left"/>
      <w:pPr>
        <w:ind w:left="1440" w:hanging="1440"/>
      </w:pPr>
      <w:rPr>
        <w:rFonts w:hint="default"/>
        <w:i w:val="0"/>
        <w:color w:val="000000"/>
      </w:rPr>
    </w:lvl>
    <w:lvl w:ilvl="8">
      <w:start w:val="1"/>
      <w:numFmt w:val="decimal"/>
      <w:lvlText w:val="%1.%2.%3.%4.%5.%6.%7.%8.%9."/>
      <w:lvlJc w:val="left"/>
      <w:pPr>
        <w:ind w:left="1800" w:hanging="1800"/>
      </w:pPr>
      <w:rPr>
        <w:rFonts w:hint="default"/>
        <w:i w:val="0"/>
        <w:color w:val="000000"/>
      </w:rPr>
    </w:lvl>
  </w:abstractNum>
  <w:abstractNum w:abstractNumId="38" w15:restartNumberingAfterBreak="0">
    <w:nsid w:val="7AA55961"/>
    <w:multiLevelType w:val="multilevel"/>
    <w:tmpl w:val="73F637A0"/>
    <w:lvl w:ilvl="0">
      <w:start w:val="7"/>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7F6F0E5F"/>
    <w:multiLevelType w:val="hybridMultilevel"/>
    <w:tmpl w:val="00D2ED86"/>
    <w:lvl w:ilvl="0" w:tplc="18F85F5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16cid:durableId="706876242">
    <w:abstractNumId w:val="12"/>
  </w:num>
  <w:num w:numId="2" w16cid:durableId="174819238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127047170">
    <w:abstractNumId w:val="29"/>
  </w:num>
  <w:num w:numId="4" w16cid:durableId="902564000">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213347802">
    <w:abstractNumId w:val="10"/>
  </w:num>
  <w:num w:numId="6" w16cid:durableId="229585516">
    <w:abstractNumId w:val="26"/>
  </w:num>
  <w:num w:numId="7" w16cid:durableId="1981037776">
    <w:abstractNumId w:val="25"/>
  </w:num>
  <w:num w:numId="8" w16cid:durableId="1227180609">
    <w:abstractNumId w:val="21"/>
  </w:num>
  <w:num w:numId="9" w16cid:durableId="78872560">
    <w:abstractNumId w:val="6"/>
  </w:num>
  <w:num w:numId="10" w16cid:durableId="456144677">
    <w:abstractNumId w:val="31"/>
  </w:num>
  <w:num w:numId="11" w16cid:durableId="860775705">
    <w:abstractNumId w:val="7"/>
  </w:num>
  <w:num w:numId="12" w16cid:durableId="1310086918">
    <w:abstractNumId w:val="14"/>
  </w:num>
  <w:num w:numId="13" w16cid:durableId="2107117946">
    <w:abstractNumId w:val="20"/>
  </w:num>
  <w:num w:numId="14" w16cid:durableId="1924026631">
    <w:abstractNumId w:val="5"/>
  </w:num>
  <w:num w:numId="15" w16cid:durableId="1249659148">
    <w:abstractNumId w:val="35"/>
  </w:num>
  <w:num w:numId="16" w16cid:durableId="1845167802">
    <w:abstractNumId w:val="16"/>
  </w:num>
  <w:num w:numId="17" w16cid:durableId="1678146170">
    <w:abstractNumId w:val="2"/>
  </w:num>
  <w:num w:numId="18" w16cid:durableId="95634614">
    <w:abstractNumId w:val="22"/>
  </w:num>
  <w:num w:numId="19" w16cid:durableId="187109642">
    <w:abstractNumId w:val="33"/>
  </w:num>
  <w:num w:numId="20" w16cid:durableId="1398019220">
    <w:abstractNumId w:val="24"/>
  </w:num>
  <w:num w:numId="21" w16cid:durableId="1631091559">
    <w:abstractNumId w:val="0"/>
  </w:num>
  <w:num w:numId="22" w16cid:durableId="918715979">
    <w:abstractNumId w:val="11"/>
  </w:num>
  <w:num w:numId="23" w16cid:durableId="1284338702">
    <w:abstractNumId w:val="27"/>
  </w:num>
  <w:num w:numId="24" w16cid:durableId="1527593951">
    <w:abstractNumId w:val="13"/>
  </w:num>
  <w:num w:numId="25" w16cid:durableId="1720476812">
    <w:abstractNumId w:val="1"/>
  </w:num>
  <w:num w:numId="26" w16cid:durableId="1590382706">
    <w:abstractNumId w:val="19"/>
  </w:num>
  <w:num w:numId="27" w16cid:durableId="1836454184">
    <w:abstractNumId w:val="4"/>
  </w:num>
  <w:num w:numId="28" w16cid:durableId="842746411">
    <w:abstractNumId w:val="15"/>
  </w:num>
  <w:num w:numId="29" w16cid:durableId="430778642">
    <w:abstractNumId w:val="30"/>
  </w:num>
  <w:num w:numId="30" w16cid:durableId="76094836">
    <w:abstractNumId w:val="17"/>
  </w:num>
  <w:num w:numId="31" w16cid:durableId="689836952">
    <w:abstractNumId w:val="38"/>
  </w:num>
  <w:num w:numId="32" w16cid:durableId="1836605980">
    <w:abstractNumId w:val="23"/>
  </w:num>
  <w:num w:numId="33" w16cid:durableId="1404914336">
    <w:abstractNumId w:val="3"/>
  </w:num>
  <w:num w:numId="34" w16cid:durableId="925530337">
    <w:abstractNumId w:val="37"/>
  </w:num>
  <w:num w:numId="35" w16cid:durableId="40753481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668436176">
    <w:abstractNumId w:val="9"/>
    <w:lvlOverride w:ilvl="0">
      <w:startOverride w:val="6"/>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259606198">
    <w:abstractNumId w:val="28"/>
    <w:lvlOverride w:ilvl="0"/>
    <w:lvlOverride w:ilvl="1">
      <w:startOverride w:val="6"/>
    </w:lvlOverride>
    <w:lvlOverride w:ilvl="2"/>
    <w:lvlOverride w:ilvl="3"/>
    <w:lvlOverride w:ilvl="4"/>
    <w:lvlOverride w:ilvl="5"/>
    <w:lvlOverride w:ilvl="6"/>
    <w:lvlOverride w:ilvl="7"/>
    <w:lvlOverride w:ilvl="8"/>
  </w:num>
  <w:num w:numId="38" w16cid:durableId="1114834982">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284505098">
    <w:abstractNumId w:val="36"/>
  </w:num>
  <w:num w:numId="40" w16cid:durableId="1240365901">
    <w:abstractNumId w:val="8"/>
  </w:num>
  <w:num w:numId="41" w16cid:durableId="1710688109">
    <w:abstractNumId w:val="3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1296"/>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A6CD5"/>
    <w:rsid w:val="00000BA7"/>
    <w:rsid w:val="00002E82"/>
    <w:rsid w:val="00004A24"/>
    <w:rsid w:val="00005009"/>
    <w:rsid w:val="00005C31"/>
    <w:rsid w:val="0001051E"/>
    <w:rsid w:val="00010B04"/>
    <w:rsid w:val="000127C2"/>
    <w:rsid w:val="000141CF"/>
    <w:rsid w:val="00014691"/>
    <w:rsid w:val="00015B6F"/>
    <w:rsid w:val="000170EC"/>
    <w:rsid w:val="000173B0"/>
    <w:rsid w:val="000178B4"/>
    <w:rsid w:val="00020491"/>
    <w:rsid w:val="00020FF1"/>
    <w:rsid w:val="000210C1"/>
    <w:rsid w:val="00022274"/>
    <w:rsid w:val="0002743C"/>
    <w:rsid w:val="00032044"/>
    <w:rsid w:val="000324FD"/>
    <w:rsid w:val="00033431"/>
    <w:rsid w:val="0003656C"/>
    <w:rsid w:val="0003687A"/>
    <w:rsid w:val="00044883"/>
    <w:rsid w:val="0004748C"/>
    <w:rsid w:val="0005106B"/>
    <w:rsid w:val="00051A0F"/>
    <w:rsid w:val="0005219F"/>
    <w:rsid w:val="00053FD6"/>
    <w:rsid w:val="00056E3B"/>
    <w:rsid w:val="000637D6"/>
    <w:rsid w:val="00067F6A"/>
    <w:rsid w:val="0007418A"/>
    <w:rsid w:val="000742A1"/>
    <w:rsid w:val="0007558F"/>
    <w:rsid w:val="000763A3"/>
    <w:rsid w:val="000778FD"/>
    <w:rsid w:val="00086850"/>
    <w:rsid w:val="00087281"/>
    <w:rsid w:val="00090C12"/>
    <w:rsid w:val="0009367A"/>
    <w:rsid w:val="000947A8"/>
    <w:rsid w:val="0009722A"/>
    <w:rsid w:val="000A071F"/>
    <w:rsid w:val="000A0B20"/>
    <w:rsid w:val="000A28C6"/>
    <w:rsid w:val="000A2C1B"/>
    <w:rsid w:val="000A359F"/>
    <w:rsid w:val="000A6480"/>
    <w:rsid w:val="000B013A"/>
    <w:rsid w:val="000B15F2"/>
    <w:rsid w:val="000B36DE"/>
    <w:rsid w:val="000B565F"/>
    <w:rsid w:val="000C2994"/>
    <w:rsid w:val="000C7C44"/>
    <w:rsid w:val="000D037E"/>
    <w:rsid w:val="000D43E2"/>
    <w:rsid w:val="000D4F7D"/>
    <w:rsid w:val="000D7479"/>
    <w:rsid w:val="000E00A5"/>
    <w:rsid w:val="000E0D85"/>
    <w:rsid w:val="000E2490"/>
    <w:rsid w:val="000E2AEB"/>
    <w:rsid w:val="000E5EC1"/>
    <w:rsid w:val="000F6771"/>
    <w:rsid w:val="000F72F0"/>
    <w:rsid w:val="0010048C"/>
    <w:rsid w:val="0010700B"/>
    <w:rsid w:val="00111EB2"/>
    <w:rsid w:val="00112816"/>
    <w:rsid w:val="00113FBC"/>
    <w:rsid w:val="00115E28"/>
    <w:rsid w:val="0011607E"/>
    <w:rsid w:val="00125430"/>
    <w:rsid w:val="00130552"/>
    <w:rsid w:val="00131474"/>
    <w:rsid w:val="0013241F"/>
    <w:rsid w:val="00134C56"/>
    <w:rsid w:val="0013663D"/>
    <w:rsid w:val="00141855"/>
    <w:rsid w:val="00142A6D"/>
    <w:rsid w:val="001464A0"/>
    <w:rsid w:val="00150298"/>
    <w:rsid w:val="00152CB0"/>
    <w:rsid w:val="001539A6"/>
    <w:rsid w:val="00154D85"/>
    <w:rsid w:val="00156D7D"/>
    <w:rsid w:val="00162848"/>
    <w:rsid w:val="00165F7B"/>
    <w:rsid w:val="00166097"/>
    <w:rsid w:val="00167EB8"/>
    <w:rsid w:val="00171371"/>
    <w:rsid w:val="001725A8"/>
    <w:rsid w:val="00173709"/>
    <w:rsid w:val="001770BB"/>
    <w:rsid w:val="00177CE7"/>
    <w:rsid w:val="001835B9"/>
    <w:rsid w:val="00183FCF"/>
    <w:rsid w:val="001862F3"/>
    <w:rsid w:val="001924A7"/>
    <w:rsid w:val="001925AE"/>
    <w:rsid w:val="00197AB2"/>
    <w:rsid w:val="001A0D18"/>
    <w:rsid w:val="001A19EE"/>
    <w:rsid w:val="001A39A4"/>
    <w:rsid w:val="001A514E"/>
    <w:rsid w:val="001A78E4"/>
    <w:rsid w:val="001B6F37"/>
    <w:rsid w:val="001C069F"/>
    <w:rsid w:val="001C77CC"/>
    <w:rsid w:val="001E0DBB"/>
    <w:rsid w:val="001E16ED"/>
    <w:rsid w:val="001F0506"/>
    <w:rsid w:val="00204540"/>
    <w:rsid w:val="00204F9B"/>
    <w:rsid w:val="002068DC"/>
    <w:rsid w:val="00206D22"/>
    <w:rsid w:val="00211250"/>
    <w:rsid w:val="00212D4D"/>
    <w:rsid w:val="002178F3"/>
    <w:rsid w:val="00217B1C"/>
    <w:rsid w:val="00217E15"/>
    <w:rsid w:val="00221140"/>
    <w:rsid w:val="00222967"/>
    <w:rsid w:val="00223650"/>
    <w:rsid w:val="00225105"/>
    <w:rsid w:val="00227ABA"/>
    <w:rsid w:val="00233C5B"/>
    <w:rsid w:val="00235898"/>
    <w:rsid w:val="0024118E"/>
    <w:rsid w:val="0024168C"/>
    <w:rsid w:val="00241A63"/>
    <w:rsid w:val="00241FF7"/>
    <w:rsid w:val="0024240A"/>
    <w:rsid w:val="00242ED4"/>
    <w:rsid w:val="00243756"/>
    <w:rsid w:val="00246891"/>
    <w:rsid w:val="00246F6F"/>
    <w:rsid w:val="00247F5C"/>
    <w:rsid w:val="00250888"/>
    <w:rsid w:val="00251580"/>
    <w:rsid w:val="0025179E"/>
    <w:rsid w:val="0025275C"/>
    <w:rsid w:val="0025540E"/>
    <w:rsid w:val="00256697"/>
    <w:rsid w:val="00261363"/>
    <w:rsid w:val="002638AA"/>
    <w:rsid w:val="00263ABE"/>
    <w:rsid w:val="00264D86"/>
    <w:rsid w:val="002663F4"/>
    <w:rsid w:val="00270A9B"/>
    <w:rsid w:val="00271816"/>
    <w:rsid w:val="00273CC7"/>
    <w:rsid w:val="00275642"/>
    <w:rsid w:val="0027627F"/>
    <w:rsid w:val="00276824"/>
    <w:rsid w:val="0028085A"/>
    <w:rsid w:val="00281C65"/>
    <w:rsid w:val="00282D16"/>
    <w:rsid w:val="00283517"/>
    <w:rsid w:val="0028420C"/>
    <w:rsid w:val="00284283"/>
    <w:rsid w:val="00287695"/>
    <w:rsid w:val="00292E4F"/>
    <w:rsid w:val="0029547C"/>
    <w:rsid w:val="002962BA"/>
    <w:rsid w:val="002A0042"/>
    <w:rsid w:val="002A035A"/>
    <w:rsid w:val="002A1351"/>
    <w:rsid w:val="002A21C3"/>
    <w:rsid w:val="002A2D15"/>
    <w:rsid w:val="002A2DD6"/>
    <w:rsid w:val="002B0263"/>
    <w:rsid w:val="002B4CEE"/>
    <w:rsid w:val="002B5A24"/>
    <w:rsid w:val="002B6979"/>
    <w:rsid w:val="002C106A"/>
    <w:rsid w:val="002C3B0C"/>
    <w:rsid w:val="002C46E6"/>
    <w:rsid w:val="002C5125"/>
    <w:rsid w:val="002C555E"/>
    <w:rsid w:val="002C5B38"/>
    <w:rsid w:val="002C60EB"/>
    <w:rsid w:val="002D2928"/>
    <w:rsid w:val="002D4B3E"/>
    <w:rsid w:val="002D5FB6"/>
    <w:rsid w:val="002D7ED0"/>
    <w:rsid w:val="002E2CCF"/>
    <w:rsid w:val="002E4A0D"/>
    <w:rsid w:val="002E64CA"/>
    <w:rsid w:val="002E6BF4"/>
    <w:rsid w:val="002E7C64"/>
    <w:rsid w:val="002E7E67"/>
    <w:rsid w:val="00301506"/>
    <w:rsid w:val="003038E7"/>
    <w:rsid w:val="00307BC8"/>
    <w:rsid w:val="0031036C"/>
    <w:rsid w:val="00316A78"/>
    <w:rsid w:val="00317CF2"/>
    <w:rsid w:val="00321514"/>
    <w:rsid w:val="00326C6C"/>
    <w:rsid w:val="00327146"/>
    <w:rsid w:val="00330520"/>
    <w:rsid w:val="0033108D"/>
    <w:rsid w:val="003315BF"/>
    <w:rsid w:val="00331E8E"/>
    <w:rsid w:val="00335FCC"/>
    <w:rsid w:val="00336FDC"/>
    <w:rsid w:val="003447F9"/>
    <w:rsid w:val="003456FF"/>
    <w:rsid w:val="003458A6"/>
    <w:rsid w:val="0035209F"/>
    <w:rsid w:val="00352346"/>
    <w:rsid w:val="00356436"/>
    <w:rsid w:val="003611EE"/>
    <w:rsid w:val="00367AC4"/>
    <w:rsid w:val="003723BB"/>
    <w:rsid w:val="0037372D"/>
    <w:rsid w:val="0037419E"/>
    <w:rsid w:val="003771E6"/>
    <w:rsid w:val="003774A4"/>
    <w:rsid w:val="00377724"/>
    <w:rsid w:val="00382626"/>
    <w:rsid w:val="0038474E"/>
    <w:rsid w:val="00386399"/>
    <w:rsid w:val="003873EC"/>
    <w:rsid w:val="00390D10"/>
    <w:rsid w:val="00392077"/>
    <w:rsid w:val="00392FDC"/>
    <w:rsid w:val="0039305B"/>
    <w:rsid w:val="00395354"/>
    <w:rsid w:val="003A083E"/>
    <w:rsid w:val="003A0D74"/>
    <w:rsid w:val="003A0D95"/>
    <w:rsid w:val="003B2F2C"/>
    <w:rsid w:val="003B498C"/>
    <w:rsid w:val="003B5DD6"/>
    <w:rsid w:val="003C437B"/>
    <w:rsid w:val="003C46F0"/>
    <w:rsid w:val="003C4D2C"/>
    <w:rsid w:val="003C55A3"/>
    <w:rsid w:val="003C65AB"/>
    <w:rsid w:val="003D27B9"/>
    <w:rsid w:val="003D2ACB"/>
    <w:rsid w:val="003D44D3"/>
    <w:rsid w:val="003D5CF1"/>
    <w:rsid w:val="003D5FA4"/>
    <w:rsid w:val="003E3EBA"/>
    <w:rsid w:val="003F177B"/>
    <w:rsid w:val="003F18C4"/>
    <w:rsid w:val="003F1D16"/>
    <w:rsid w:val="003F2320"/>
    <w:rsid w:val="0040534E"/>
    <w:rsid w:val="00405E43"/>
    <w:rsid w:val="0040691C"/>
    <w:rsid w:val="00407409"/>
    <w:rsid w:val="00410361"/>
    <w:rsid w:val="00410597"/>
    <w:rsid w:val="004138B1"/>
    <w:rsid w:val="00422F13"/>
    <w:rsid w:val="004244D4"/>
    <w:rsid w:val="00431924"/>
    <w:rsid w:val="00431C99"/>
    <w:rsid w:val="0043511A"/>
    <w:rsid w:val="00436A32"/>
    <w:rsid w:val="00446C44"/>
    <w:rsid w:val="00447D9E"/>
    <w:rsid w:val="0045484B"/>
    <w:rsid w:val="00457BC8"/>
    <w:rsid w:val="0046246C"/>
    <w:rsid w:val="00462733"/>
    <w:rsid w:val="00462B8A"/>
    <w:rsid w:val="0046308A"/>
    <w:rsid w:val="00463839"/>
    <w:rsid w:val="00464843"/>
    <w:rsid w:val="00464C2A"/>
    <w:rsid w:val="00470B78"/>
    <w:rsid w:val="00471B8E"/>
    <w:rsid w:val="00472B12"/>
    <w:rsid w:val="00473304"/>
    <w:rsid w:val="004734AA"/>
    <w:rsid w:val="00473D34"/>
    <w:rsid w:val="00475028"/>
    <w:rsid w:val="00480A89"/>
    <w:rsid w:val="00482CE2"/>
    <w:rsid w:val="00482DF6"/>
    <w:rsid w:val="00484B8F"/>
    <w:rsid w:val="00485460"/>
    <w:rsid w:val="00485A1D"/>
    <w:rsid w:val="004862B1"/>
    <w:rsid w:val="00487356"/>
    <w:rsid w:val="004928AB"/>
    <w:rsid w:val="00492CC6"/>
    <w:rsid w:val="00493219"/>
    <w:rsid w:val="00493600"/>
    <w:rsid w:val="00493E56"/>
    <w:rsid w:val="0049582E"/>
    <w:rsid w:val="004974F7"/>
    <w:rsid w:val="004977CC"/>
    <w:rsid w:val="004A1F8F"/>
    <w:rsid w:val="004A4E42"/>
    <w:rsid w:val="004A594E"/>
    <w:rsid w:val="004A5B69"/>
    <w:rsid w:val="004A6B6A"/>
    <w:rsid w:val="004A79A5"/>
    <w:rsid w:val="004B17EA"/>
    <w:rsid w:val="004B249C"/>
    <w:rsid w:val="004B25E1"/>
    <w:rsid w:val="004B297B"/>
    <w:rsid w:val="004B3CDE"/>
    <w:rsid w:val="004C05FC"/>
    <w:rsid w:val="004C0C2E"/>
    <w:rsid w:val="004C0F3F"/>
    <w:rsid w:val="004C2B4D"/>
    <w:rsid w:val="004C2B7B"/>
    <w:rsid w:val="004C4201"/>
    <w:rsid w:val="004C7AA9"/>
    <w:rsid w:val="004D5202"/>
    <w:rsid w:val="004D69C8"/>
    <w:rsid w:val="004E17C5"/>
    <w:rsid w:val="004E2950"/>
    <w:rsid w:val="004F270E"/>
    <w:rsid w:val="004F2A77"/>
    <w:rsid w:val="004F38EF"/>
    <w:rsid w:val="004F70C8"/>
    <w:rsid w:val="005002AE"/>
    <w:rsid w:val="005006E8"/>
    <w:rsid w:val="005008C8"/>
    <w:rsid w:val="0050145E"/>
    <w:rsid w:val="00503951"/>
    <w:rsid w:val="00505573"/>
    <w:rsid w:val="005057E2"/>
    <w:rsid w:val="0050650D"/>
    <w:rsid w:val="005106D4"/>
    <w:rsid w:val="005111F6"/>
    <w:rsid w:val="0051399A"/>
    <w:rsid w:val="00513E4C"/>
    <w:rsid w:val="005179BE"/>
    <w:rsid w:val="005210DA"/>
    <w:rsid w:val="0052144A"/>
    <w:rsid w:val="005218BD"/>
    <w:rsid w:val="00523B84"/>
    <w:rsid w:val="00526978"/>
    <w:rsid w:val="00541A6D"/>
    <w:rsid w:val="00544762"/>
    <w:rsid w:val="00546E89"/>
    <w:rsid w:val="00547026"/>
    <w:rsid w:val="00551129"/>
    <w:rsid w:val="00554EC5"/>
    <w:rsid w:val="0055747C"/>
    <w:rsid w:val="005604F4"/>
    <w:rsid w:val="00561316"/>
    <w:rsid w:val="00561AF8"/>
    <w:rsid w:val="005655AD"/>
    <w:rsid w:val="00566723"/>
    <w:rsid w:val="00566877"/>
    <w:rsid w:val="005716AD"/>
    <w:rsid w:val="005730DE"/>
    <w:rsid w:val="00573DDA"/>
    <w:rsid w:val="00575713"/>
    <w:rsid w:val="00577DF9"/>
    <w:rsid w:val="00580BBF"/>
    <w:rsid w:val="00581397"/>
    <w:rsid w:val="00582DD5"/>
    <w:rsid w:val="005832F8"/>
    <w:rsid w:val="00586171"/>
    <w:rsid w:val="0059315E"/>
    <w:rsid w:val="00594551"/>
    <w:rsid w:val="00597B0F"/>
    <w:rsid w:val="005A09EB"/>
    <w:rsid w:val="005A6DDE"/>
    <w:rsid w:val="005B30F8"/>
    <w:rsid w:val="005B35B0"/>
    <w:rsid w:val="005B3E99"/>
    <w:rsid w:val="005B7551"/>
    <w:rsid w:val="005C151C"/>
    <w:rsid w:val="005C1772"/>
    <w:rsid w:val="005C2ADB"/>
    <w:rsid w:val="005C411D"/>
    <w:rsid w:val="005C5160"/>
    <w:rsid w:val="005C71C9"/>
    <w:rsid w:val="005D3597"/>
    <w:rsid w:val="005D59C8"/>
    <w:rsid w:val="005D7C31"/>
    <w:rsid w:val="005E42D0"/>
    <w:rsid w:val="005F0EB2"/>
    <w:rsid w:val="005F3234"/>
    <w:rsid w:val="005F3A3C"/>
    <w:rsid w:val="005F52CE"/>
    <w:rsid w:val="005F5481"/>
    <w:rsid w:val="005F713A"/>
    <w:rsid w:val="00605321"/>
    <w:rsid w:val="00605720"/>
    <w:rsid w:val="006131CB"/>
    <w:rsid w:val="006135D9"/>
    <w:rsid w:val="0061393C"/>
    <w:rsid w:val="00613DE2"/>
    <w:rsid w:val="0061614E"/>
    <w:rsid w:val="00626640"/>
    <w:rsid w:val="0062747B"/>
    <w:rsid w:val="00627A61"/>
    <w:rsid w:val="0063136C"/>
    <w:rsid w:val="00632ABA"/>
    <w:rsid w:val="006354AD"/>
    <w:rsid w:val="00636310"/>
    <w:rsid w:val="006415DA"/>
    <w:rsid w:val="0064289F"/>
    <w:rsid w:val="0064309D"/>
    <w:rsid w:val="00644B1C"/>
    <w:rsid w:val="006453BC"/>
    <w:rsid w:val="0064575F"/>
    <w:rsid w:val="00645FA6"/>
    <w:rsid w:val="00653545"/>
    <w:rsid w:val="00655521"/>
    <w:rsid w:val="00657E47"/>
    <w:rsid w:val="006662E8"/>
    <w:rsid w:val="00670F99"/>
    <w:rsid w:val="00671F4C"/>
    <w:rsid w:val="006728A9"/>
    <w:rsid w:val="0068204A"/>
    <w:rsid w:val="006837D7"/>
    <w:rsid w:val="00683EBB"/>
    <w:rsid w:val="0068455D"/>
    <w:rsid w:val="0068766B"/>
    <w:rsid w:val="006928FE"/>
    <w:rsid w:val="00695763"/>
    <w:rsid w:val="00697B7F"/>
    <w:rsid w:val="00697BF8"/>
    <w:rsid w:val="006A0170"/>
    <w:rsid w:val="006A23BE"/>
    <w:rsid w:val="006A577E"/>
    <w:rsid w:val="006B1F25"/>
    <w:rsid w:val="006B353F"/>
    <w:rsid w:val="006C2415"/>
    <w:rsid w:val="006C3427"/>
    <w:rsid w:val="006C4524"/>
    <w:rsid w:val="006C5F37"/>
    <w:rsid w:val="006C6D80"/>
    <w:rsid w:val="006C72DE"/>
    <w:rsid w:val="006D0C65"/>
    <w:rsid w:val="006D0E40"/>
    <w:rsid w:val="006D56D7"/>
    <w:rsid w:val="006D5AD1"/>
    <w:rsid w:val="006D7BCB"/>
    <w:rsid w:val="006E0CCB"/>
    <w:rsid w:val="006E0CFD"/>
    <w:rsid w:val="006E41D5"/>
    <w:rsid w:val="006E6E76"/>
    <w:rsid w:val="006F0122"/>
    <w:rsid w:val="006F1336"/>
    <w:rsid w:val="006F1DAF"/>
    <w:rsid w:val="006F1DF7"/>
    <w:rsid w:val="006F2ADF"/>
    <w:rsid w:val="0070259E"/>
    <w:rsid w:val="00707D30"/>
    <w:rsid w:val="0071003F"/>
    <w:rsid w:val="00716131"/>
    <w:rsid w:val="00734EED"/>
    <w:rsid w:val="007421E1"/>
    <w:rsid w:val="00744D4B"/>
    <w:rsid w:val="0074634C"/>
    <w:rsid w:val="00752FEE"/>
    <w:rsid w:val="007534F7"/>
    <w:rsid w:val="00753E82"/>
    <w:rsid w:val="00754CC6"/>
    <w:rsid w:val="00755A68"/>
    <w:rsid w:val="00761DCE"/>
    <w:rsid w:val="007634D9"/>
    <w:rsid w:val="0076493A"/>
    <w:rsid w:val="00765873"/>
    <w:rsid w:val="00767B42"/>
    <w:rsid w:val="00771214"/>
    <w:rsid w:val="007738C1"/>
    <w:rsid w:val="00781DF3"/>
    <w:rsid w:val="00782D23"/>
    <w:rsid w:val="00783B43"/>
    <w:rsid w:val="00783C7C"/>
    <w:rsid w:val="00784683"/>
    <w:rsid w:val="00785F21"/>
    <w:rsid w:val="00791B9B"/>
    <w:rsid w:val="0079225C"/>
    <w:rsid w:val="0079299A"/>
    <w:rsid w:val="007944F4"/>
    <w:rsid w:val="00794F2B"/>
    <w:rsid w:val="007A29FF"/>
    <w:rsid w:val="007B3BAC"/>
    <w:rsid w:val="007B4A96"/>
    <w:rsid w:val="007B5132"/>
    <w:rsid w:val="007B596A"/>
    <w:rsid w:val="007C1D13"/>
    <w:rsid w:val="007D0EF4"/>
    <w:rsid w:val="007D1A23"/>
    <w:rsid w:val="007D1BD7"/>
    <w:rsid w:val="007D4859"/>
    <w:rsid w:val="007D72B6"/>
    <w:rsid w:val="007E0270"/>
    <w:rsid w:val="007E42D4"/>
    <w:rsid w:val="007E7E56"/>
    <w:rsid w:val="007F2708"/>
    <w:rsid w:val="007F4A68"/>
    <w:rsid w:val="007F564D"/>
    <w:rsid w:val="007F5ADF"/>
    <w:rsid w:val="007F6CB3"/>
    <w:rsid w:val="007F7C0D"/>
    <w:rsid w:val="00800430"/>
    <w:rsid w:val="00803F76"/>
    <w:rsid w:val="00804CF2"/>
    <w:rsid w:val="0081078A"/>
    <w:rsid w:val="008116CB"/>
    <w:rsid w:val="008142C4"/>
    <w:rsid w:val="00817047"/>
    <w:rsid w:val="00820427"/>
    <w:rsid w:val="00825128"/>
    <w:rsid w:val="008276AF"/>
    <w:rsid w:val="00832062"/>
    <w:rsid w:val="008330B6"/>
    <w:rsid w:val="00833C9D"/>
    <w:rsid w:val="00836021"/>
    <w:rsid w:val="00837BB2"/>
    <w:rsid w:val="0084265D"/>
    <w:rsid w:val="00845D5A"/>
    <w:rsid w:val="008503BC"/>
    <w:rsid w:val="00851462"/>
    <w:rsid w:val="00854F99"/>
    <w:rsid w:val="008572F4"/>
    <w:rsid w:val="00857D3C"/>
    <w:rsid w:val="00860FF8"/>
    <w:rsid w:val="0086449A"/>
    <w:rsid w:val="00864BFC"/>
    <w:rsid w:val="0086609C"/>
    <w:rsid w:val="00866125"/>
    <w:rsid w:val="00872AB0"/>
    <w:rsid w:val="00872C30"/>
    <w:rsid w:val="00872DA0"/>
    <w:rsid w:val="00873337"/>
    <w:rsid w:val="00873A7E"/>
    <w:rsid w:val="008814CC"/>
    <w:rsid w:val="00883884"/>
    <w:rsid w:val="00885FCE"/>
    <w:rsid w:val="0089060D"/>
    <w:rsid w:val="008917E5"/>
    <w:rsid w:val="0089182A"/>
    <w:rsid w:val="0089665C"/>
    <w:rsid w:val="00896E85"/>
    <w:rsid w:val="008A08F3"/>
    <w:rsid w:val="008A0E33"/>
    <w:rsid w:val="008A4656"/>
    <w:rsid w:val="008A49EA"/>
    <w:rsid w:val="008A53D0"/>
    <w:rsid w:val="008A6CD5"/>
    <w:rsid w:val="008A702B"/>
    <w:rsid w:val="008B214B"/>
    <w:rsid w:val="008B3142"/>
    <w:rsid w:val="008B5B23"/>
    <w:rsid w:val="008B77EC"/>
    <w:rsid w:val="008C5FDE"/>
    <w:rsid w:val="008C6CDC"/>
    <w:rsid w:val="008E0427"/>
    <w:rsid w:val="008E09FD"/>
    <w:rsid w:val="008E23C1"/>
    <w:rsid w:val="008E29B9"/>
    <w:rsid w:val="008E7F90"/>
    <w:rsid w:val="008F0B85"/>
    <w:rsid w:val="008F217E"/>
    <w:rsid w:val="008F40FA"/>
    <w:rsid w:val="00900BCA"/>
    <w:rsid w:val="00903088"/>
    <w:rsid w:val="00904F67"/>
    <w:rsid w:val="00912252"/>
    <w:rsid w:val="009128DB"/>
    <w:rsid w:val="00915DE0"/>
    <w:rsid w:val="0091680E"/>
    <w:rsid w:val="00920411"/>
    <w:rsid w:val="00920AC0"/>
    <w:rsid w:val="00925E74"/>
    <w:rsid w:val="00926420"/>
    <w:rsid w:val="00927321"/>
    <w:rsid w:val="00927A3A"/>
    <w:rsid w:val="009312BC"/>
    <w:rsid w:val="0093209A"/>
    <w:rsid w:val="00934DFA"/>
    <w:rsid w:val="0093663B"/>
    <w:rsid w:val="0093664C"/>
    <w:rsid w:val="009366DF"/>
    <w:rsid w:val="009429A0"/>
    <w:rsid w:val="00943986"/>
    <w:rsid w:val="00944D85"/>
    <w:rsid w:val="0095072F"/>
    <w:rsid w:val="00950865"/>
    <w:rsid w:val="00954EB4"/>
    <w:rsid w:val="00957734"/>
    <w:rsid w:val="009577D2"/>
    <w:rsid w:val="00961CF9"/>
    <w:rsid w:val="009673FA"/>
    <w:rsid w:val="00971F7C"/>
    <w:rsid w:val="00974E3D"/>
    <w:rsid w:val="00975780"/>
    <w:rsid w:val="00976359"/>
    <w:rsid w:val="00982E6F"/>
    <w:rsid w:val="00985053"/>
    <w:rsid w:val="00987C5F"/>
    <w:rsid w:val="009B277F"/>
    <w:rsid w:val="009B50F1"/>
    <w:rsid w:val="009B7C13"/>
    <w:rsid w:val="009C0928"/>
    <w:rsid w:val="009C2AFB"/>
    <w:rsid w:val="009C2D14"/>
    <w:rsid w:val="009C32B7"/>
    <w:rsid w:val="009C4F11"/>
    <w:rsid w:val="009C571D"/>
    <w:rsid w:val="009C5CCE"/>
    <w:rsid w:val="009D0552"/>
    <w:rsid w:val="009D4E84"/>
    <w:rsid w:val="009D5138"/>
    <w:rsid w:val="009D6B7F"/>
    <w:rsid w:val="009D6BAE"/>
    <w:rsid w:val="009D781D"/>
    <w:rsid w:val="009E0101"/>
    <w:rsid w:val="009E108D"/>
    <w:rsid w:val="009E6ED2"/>
    <w:rsid w:val="009E7A9B"/>
    <w:rsid w:val="009F1662"/>
    <w:rsid w:val="009F2E79"/>
    <w:rsid w:val="009F33CC"/>
    <w:rsid w:val="009F3854"/>
    <w:rsid w:val="009F5089"/>
    <w:rsid w:val="00A0072E"/>
    <w:rsid w:val="00A0295C"/>
    <w:rsid w:val="00A042DB"/>
    <w:rsid w:val="00A04B9E"/>
    <w:rsid w:val="00A05F7E"/>
    <w:rsid w:val="00A06208"/>
    <w:rsid w:val="00A11A41"/>
    <w:rsid w:val="00A11FED"/>
    <w:rsid w:val="00A20FB8"/>
    <w:rsid w:val="00A24F42"/>
    <w:rsid w:val="00A27B24"/>
    <w:rsid w:val="00A30D22"/>
    <w:rsid w:val="00A32C96"/>
    <w:rsid w:val="00A34CC0"/>
    <w:rsid w:val="00A34DD2"/>
    <w:rsid w:val="00A36133"/>
    <w:rsid w:val="00A3632E"/>
    <w:rsid w:val="00A37642"/>
    <w:rsid w:val="00A41228"/>
    <w:rsid w:val="00A464C8"/>
    <w:rsid w:val="00A47E99"/>
    <w:rsid w:val="00A525FD"/>
    <w:rsid w:val="00A62673"/>
    <w:rsid w:val="00A679E0"/>
    <w:rsid w:val="00A67ABA"/>
    <w:rsid w:val="00A7577D"/>
    <w:rsid w:val="00A77932"/>
    <w:rsid w:val="00A85A1F"/>
    <w:rsid w:val="00A8693F"/>
    <w:rsid w:val="00A91237"/>
    <w:rsid w:val="00AA7E6C"/>
    <w:rsid w:val="00AB072C"/>
    <w:rsid w:val="00AB322A"/>
    <w:rsid w:val="00AB3F0F"/>
    <w:rsid w:val="00AB5994"/>
    <w:rsid w:val="00AC6E22"/>
    <w:rsid w:val="00AC7016"/>
    <w:rsid w:val="00AC7660"/>
    <w:rsid w:val="00AD3ED0"/>
    <w:rsid w:val="00AD648F"/>
    <w:rsid w:val="00AD6F14"/>
    <w:rsid w:val="00AE452D"/>
    <w:rsid w:val="00AE560A"/>
    <w:rsid w:val="00AE6645"/>
    <w:rsid w:val="00AE7F56"/>
    <w:rsid w:val="00AF057F"/>
    <w:rsid w:val="00AF06E1"/>
    <w:rsid w:val="00AF0E3C"/>
    <w:rsid w:val="00AF48B3"/>
    <w:rsid w:val="00B007C1"/>
    <w:rsid w:val="00B01AF0"/>
    <w:rsid w:val="00B02894"/>
    <w:rsid w:val="00B02D3F"/>
    <w:rsid w:val="00B05B01"/>
    <w:rsid w:val="00B12F6D"/>
    <w:rsid w:val="00B1409B"/>
    <w:rsid w:val="00B15354"/>
    <w:rsid w:val="00B171A3"/>
    <w:rsid w:val="00B17808"/>
    <w:rsid w:val="00B21F5C"/>
    <w:rsid w:val="00B258D6"/>
    <w:rsid w:val="00B26659"/>
    <w:rsid w:val="00B27CA5"/>
    <w:rsid w:val="00B3004E"/>
    <w:rsid w:val="00B30E38"/>
    <w:rsid w:val="00B316C0"/>
    <w:rsid w:val="00B37227"/>
    <w:rsid w:val="00B37C1B"/>
    <w:rsid w:val="00B428F8"/>
    <w:rsid w:val="00B43D0C"/>
    <w:rsid w:val="00B452DF"/>
    <w:rsid w:val="00B53084"/>
    <w:rsid w:val="00B53213"/>
    <w:rsid w:val="00B537CA"/>
    <w:rsid w:val="00B543D8"/>
    <w:rsid w:val="00B563D0"/>
    <w:rsid w:val="00B61680"/>
    <w:rsid w:val="00B63D6D"/>
    <w:rsid w:val="00B64126"/>
    <w:rsid w:val="00B6489E"/>
    <w:rsid w:val="00B64F75"/>
    <w:rsid w:val="00B75555"/>
    <w:rsid w:val="00B767A5"/>
    <w:rsid w:val="00B80AE1"/>
    <w:rsid w:val="00B847C1"/>
    <w:rsid w:val="00B91749"/>
    <w:rsid w:val="00B92560"/>
    <w:rsid w:val="00B94C00"/>
    <w:rsid w:val="00BA2D70"/>
    <w:rsid w:val="00BA2E89"/>
    <w:rsid w:val="00BA6904"/>
    <w:rsid w:val="00BA7FF9"/>
    <w:rsid w:val="00BB17B9"/>
    <w:rsid w:val="00BB6FE0"/>
    <w:rsid w:val="00BB7AC5"/>
    <w:rsid w:val="00BC0C42"/>
    <w:rsid w:val="00BC3AF2"/>
    <w:rsid w:val="00BD0A10"/>
    <w:rsid w:val="00BD118E"/>
    <w:rsid w:val="00BD1CAB"/>
    <w:rsid w:val="00BD65AF"/>
    <w:rsid w:val="00BD70EF"/>
    <w:rsid w:val="00BD726A"/>
    <w:rsid w:val="00BE2A70"/>
    <w:rsid w:val="00BE3092"/>
    <w:rsid w:val="00BE363E"/>
    <w:rsid w:val="00BF5FBD"/>
    <w:rsid w:val="00BF643C"/>
    <w:rsid w:val="00C012E6"/>
    <w:rsid w:val="00C04B07"/>
    <w:rsid w:val="00C04E4B"/>
    <w:rsid w:val="00C0572C"/>
    <w:rsid w:val="00C100CC"/>
    <w:rsid w:val="00C10D56"/>
    <w:rsid w:val="00C119B7"/>
    <w:rsid w:val="00C128E1"/>
    <w:rsid w:val="00C143A7"/>
    <w:rsid w:val="00C20541"/>
    <w:rsid w:val="00C21C26"/>
    <w:rsid w:val="00C23457"/>
    <w:rsid w:val="00C25D2A"/>
    <w:rsid w:val="00C31B59"/>
    <w:rsid w:val="00C34DB2"/>
    <w:rsid w:val="00C35620"/>
    <w:rsid w:val="00C36C6A"/>
    <w:rsid w:val="00C36D38"/>
    <w:rsid w:val="00C44D3D"/>
    <w:rsid w:val="00C44F08"/>
    <w:rsid w:val="00C46EEE"/>
    <w:rsid w:val="00C51B32"/>
    <w:rsid w:val="00C51BC6"/>
    <w:rsid w:val="00C5571E"/>
    <w:rsid w:val="00C5737A"/>
    <w:rsid w:val="00C6028A"/>
    <w:rsid w:val="00C61349"/>
    <w:rsid w:val="00C702FB"/>
    <w:rsid w:val="00C74602"/>
    <w:rsid w:val="00C800A6"/>
    <w:rsid w:val="00C80A5A"/>
    <w:rsid w:val="00C82744"/>
    <w:rsid w:val="00C8365F"/>
    <w:rsid w:val="00C83920"/>
    <w:rsid w:val="00C842DD"/>
    <w:rsid w:val="00C847BB"/>
    <w:rsid w:val="00C84FB9"/>
    <w:rsid w:val="00C85AAF"/>
    <w:rsid w:val="00C90DA1"/>
    <w:rsid w:val="00C91041"/>
    <w:rsid w:val="00C91F43"/>
    <w:rsid w:val="00C943EB"/>
    <w:rsid w:val="00C9636D"/>
    <w:rsid w:val="00C96432"/>
    <w:rsid w:val="00C96DA6"/>
    <w:rsid w:val="00CA3D9D"/>
    <w:rsid w:val="00CA7EB0"/>
    <w:rsid w:val="00CB397D"/>
    <w:rsid w:val="00CC0E14"/>
    <w:rsid w:val="00CD279F"/>
    <w:rsid w:val="00CD6DDF"/>
    <w:rsid w:val="00CD7D01"/>
    <w:rsid w:val="00CE1091"/>
    <w:rsid w:val="00CE10D6"/>
    <w:rsid w:val="00CE1716"/>
    <w:rsid w:val="00CE4149"/>
    <w:rsid w:val="00CE7461"/>
    <w:rsid w:val="00CF202B"/>
    <w:rsid w:val="00D06DE7"/>
    <w:rsid w:val="00D079D2"/>
    <w:rsid w:val="00D11B4D"/>
    <w:rsid w:val="00D1340F"/>
    <w:rsid w:val="00D14034"/>
    <w:rsid w:val="00D16971"/>
    <w:rsid w:val="00D1704F"/>
    <w:rsid w:val="00D17095"/>
    <w:rsid w:val="00D23128"/>
    <w:rsid w:val="00D26CE1"/>
    <w:rsid w:val="00D30683"/>
    <w:rsid w:val="00D32E47"/>
    <w:rsid w:val="00D4249C"/>
    <w:rsid w:val="00D439EF"/>
    <w:rsid w:val="00D44DA3"/>
    <w:rsid w:val="00D45D75"/>
    <w:rsid w:val="00D554F0"/>
    <w:rsid w:val="00D56F86"/>
    <w:rsid w:val="00D57ECC"/>
    <w:rsid w:val="00D616EB"/>
    <w:rsid w:val="00D61E72"/>
    <w:rsid w:val="00D629AD"/>
    <w:rsid w:val="00D6381C"/>
    <w:rsid w:val="00D63E68"/>
    <w:rsid w:val="00D651E6"/>
    <w:rsid w:val="00D65CA1"/>
    <w:rsid w:val="00D7112D"/>
    <w:rsid w:val="00D711E1"/>
    <w:rsid w:val="00D725F8"/>
    <w:rsid w:val="00D72E31"/>
    <w:rsid w:val="00D733F2"/>
    <w:rsid w:val="00D734A9"/>
    <w:rsid w:val="00D73863"/>
    <w:rsid w:val="00D73F1C"/>
    <w:rsid w:val="00D749C6"/>
    <w:rsid w:val="00D76DA7"/>
    <w:rsid w:val="00D80C7C"/>
    <w:rsid w:val="00D81195"/>
    <w:rsid w:val="00D8233B"/>
    <w:rsid w:val="00D86C1C"/>
    <w:rsid w:val="00D929DA"/>
    <w:rsid w:val="00D93220"/>
    <w:rsid w:val="00D95366"/>
    <w:rsid w:val="00DA0E35"/>
    <w:rsid w:val="00DA133A"/>
    <w:rsid w:val="00DA208E"/>
    <w:rsid w:val="00DA41EB"/>
    <w:rsid w:val="00DA482E"/>
    <w:rsid w:val="00DA7757"/>
    <w:rsid w:val="00DB0AF2"/>
    <w:rsid w:val="00DB1979"/>
    <w:rsid w:val="00DB57B3"/>
    <w:rsid w:val="00DC0C6A"/>
    <w:rsid w:val="00DC2707"/>
    <w:rsid w:val="00DC29F6"/>
    <w:rsid w:val="00DC4378"/>
    <w:rsid w:val="00DC441A"/>
    <w:rsid w:val="00DC58EE"/>
    <w:rsid w:val="00DD1439"/>
    <w:rsid w:val="00DD2A53"/>
    <w:rsid w:val="00DD423B"/>
    <w:rsid w:val="00DD7814"/>
    <w:rsid w:val="00DE0700"/>
    <w:rsid w:val="00DE1666"/>
    <w:rsid w:val="00DE1D0C"/>
    <w:rsid w:val="00DE26CD"/>
    <w:rsid w:val="00DE2CA0"/>
    <w:rsid w:val="00DE62E5"/>
    <w:rsid w:val="00DF0855"/>
    <w:rsid w:val="00DF238B"/>
    <w:rsid w:val="00DF6427"/>
    <w:rsid w:val="00DF7D45"/>
    <w:rsid w:val="00E01452"/>
    <w:rsid w:val="00E016CF"/>
    <w:rsid w:val="00E03C38"/>
    <w:rsid w:val="00E047FF"/>
    <w:rsid w:val="00E14512"/>
    <w:rsid w:val="00E1496A"/>
    <w:rsid w:val="00E15764"/>
    <w:rsid w:val="00E15C67"/>
    <w:rsid w:val="00E20C1B"/>
    <w:rsid w:val="00E21335"/>
    <w:rsid w:val="00E21BAB"/>
    <w:rsid w:val="00E23AD4"/>
    <w:rsid w:val="00E27832"/>
    <w:rsid w:val="00E311A8"/>
    <w:rsid w:val="00E31FD2"/>
    <w:rsid w:val="00E34C2D"/>
    <w:rsid w:val="00E3506C"/>
    <w:rsid w:val="00E427C3"/>
    <w:rsid w:val="00E42C47"/>
    <w:rsid w:val="00E472A5"/>
    <w:rsid w:val="00E4749C"/>
    <w:rsid w:val="00E5047A"/>
    <w:rsid w:val="00E50963"/>
    <w:rsid w:val="00E51DCA"/>
    <w:rsid w:val="00E538B4"/>
    <w:rsid w:val="00E55817"/>
    <w:rsid w:val="00E558A1"/>
    <w:rsid w:val="00E5605A"/>
    <w:rsid w:val="00E57603"/>
    <w:rsid w:val="00E5763E"/>
    <w:rsid w:val="00E61400"/>
    <w:rsid w:val="00E614FE"/>
    <w:rsid w:val="00E63ECA"/>
    <w:rsid w:val="00E66380"/>
    <w:rsid w:val="00E724CE"/>
    <w:rsid w:val="00E729AB"/>
    <w:rsid w:val="00E72E82"/>
    <w:rsid w:val="00E762DF"/>
    <w:rsid w:val="00E80B1C"/>
    <w:rsid w:val="00E818FA"/>
    <w:rsid w:val="00E830CA"/>
    <w:rsid w:val="00E83821"/>
    <w:rsid w:val="00E839B9"/>
    <w:rsid w:val="00E85873"/>
    <w:rsid w:val="00E863CF"/>
    <w:rsid w:val="00E867B2"/>
    <w:rsid w:val="00E90B65"/>
    <w:rsid w:val="00E944BE"/>
    <w:rsid w:val="00E97FAA"/>
    <w:rsid w:val="00EA6AB0"/>
    <w:rsid w:val="00EB0EB6"/>
    <w:rsid w:val="00EB127D"/>
    <w:rsid w:val="00EB50BF"/>
    <w:rsid w:val="00EC21EE"/>
    <w:rsid w:val="00EC250B"/>
    <w:rsid w:val="00ED5FD8"/>
    <w:rsid w:val="00EE1E46"/>
    <w:rsid w:val="00EE1F5A"/>
    <w:rsid w:val="00EE29B9"/>
    <w:rsid w:val="00EE4CE4"/>
    <w:rsid w:val="00EE5C91"/>
    <w:rsid w:val="00EF1734"/>
    <w:rsid w:val="00EF2EEF"/>
    <w:rsid w:val="00EF51C2"/>
    <w:rsid w:val="00EF5E87"/>
    <w:rsid w:val="00F02A2E"/>
    <w:rsid w:val="00F03769"/>
    <w:rsid w:val="00F03A39"/>
    <w:rsid w:val="00F04462"/>
    <w:rsid w:val="00F0534F"/>
    <w:rsid w:val="00F069A0"/>
    <w:rsid w:val="00F07A19"/>
    <w:rsid w:val="00F10720"/>
    <w:rsid w:val="00F130E0"/>
    <w:rsid w:val="00F14BDA"/>
    <w:rsid w:val="00F2114E"/>
    <w:rsid w:val="00F21743"/>
    <w:rsid w:val="00F21CA2"/>
    <w:rsid w:val="00F244A8"/>
    <w:rsid w:val="00F276B1"/>
    <w:rsid w:val="00F30E25"/>
    <w:rsid w:val="00F34AAE"/>
    <w:rsid w:val="00F35CAB"/>
    <w:rsid w:val="00F42F28"/>
    <w:rsid w:val="00F4322F"/>
    <w:rsid w:val="00F44A74"/>
    <w:rsid w:val="00F527C2"/>
    <w:rsid w:val="00F5296F"/>
    <w:rsid w:val="00F53520"/>
    <w:rsid w:val="00F6437C"/>
    <w:rsid w:val="00F64FE5"/>
    <w:rsid w:val="00F65BA5"/>
    <w:rsid w:val="00F70491"/>
    <w:rsid w:val="00F71488"/>
    <w:rsid w:val="00F7565D"/>
    <w:rsid w:val="00F75E64"/>
    <w:rsid w:val="00F76329"/>
    <w:rsid w:val="00F7722A"/>
    <w:rsid w:val="00F7766E"/>
    <w:rsid w:val="00F77944"/>
    <w:rsid w:val="00F81467"/>
    <w:rsid w:val="00F82DFA"/>
    <w:rsid w:val="00F848B2"/>
    <w:rsid w:val="00F871A6"/>
    <w:rsid w:val="00F907CF"/>
    <w:rsid w:val="00F93C13"/>
    <w:rsid w:val="00F95789"/>
    <w:rsid w:val="00F95962"/>
    <w:rsid w:val="00F974E5"/>
    <w:rsid w:val="00FA334C"/>
    <w:rsid w:val="00FA5DBB"/>
    <w:rsid w:val="00FB17B6"/>
    <w:rsid w:val="00FB3A4F"/>
    <w:rsid w:val="00FB520C"/>
    <w:rsid w:val="00FB6899"/>
    <w:rsid w:val="00FC4AB7"/>
    <w:rsid w:val="00FC50F5"/>
    <w:rsid w:val="00FC59A7"/>
    <w:rsid w:val="00FC63E9"/>
    <w:rsid w:val="00FD2C36"/>
    <w:rsid w:val="00FD357E"/>
    <w:rsid w:val="00FD4641"/>
    <w:rsid w:val="00FD63DD"/>
    <w:rsid w:val="00FE0685"/>
    <w:rsid w:val="00FE218F"/>
    <w:rsid w:val="00FE4A9B"/>
    <w:rsid w:val="00FE54CD"/>
    <w:rsid w:val="00FE7A7A"/>
    <w:rsid w:val="00FF0260"/>
    <w:rsid w:val="00FF15B1"/>
    <w:rsid w:val="00FF53C8"/>
    <w:rsid w:val="00FF5C6D"/>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D3A7E5"/>
  <w15:chartTrackingRefBased/>
  <w15:docId w15:val="{93C75E15-83D0-4E9E-AFF2-99020FB2E5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8A6CD5"/>
    <w:pPr>
      <w:spacing w:after="0" w:line="240" w:lineRule="auto"/>
    </w:pPr>
    <w:rPr>
      <w:rFonts w:ascii="Times New Roman" w:eastAsia="Times New Roman" w:hAnsi="Times New Roman" w:cs="Times New Roman"/>
      <w:sz w:val="24"/>
      <w:szCs w:val="24"/>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prastasiniatinklio">
    <w:name w:val="Normal (Web)"/>
    <w:basedOn w:val="prastasis"/>
    <w:uiPriority w:val="99"/>
    <w:unhideWhenUsed/>
    <w:rsid w:val="008A6CD5"/>
    <w:pPr>
      <w:spacing w:before="100" w:beforeAutospacing="1" w:after="100" w:afterAutospacing="1"/>
    </w:pPr>
    <w:rPr>
      <w:lang w:eastAsia="lt-LT"/>
    </w:rPr>
  </w:style>
  <w:style w:type="table" w:styleId="Lentelstinklelis">
    <w:name w:val="Table Grid"/>
    <w:basedOn w:val="prastojilentel"/>
    <w:uiPriority w:val="59"/>
    <w:rsid w:val="008A6CD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ntrats">
    <w:name w:val="header"/>
    <w:basedOn w:val="prastasis"/>
    <w:link w:val="AntratsDiagrama"/>
    <w:uiPriority w:val="99"/>
    <w:unhideWhenUsed/>
    <w:rsid w:val="008A6CD5"/>
    <w:pPr>
      <w:tabs>
        <w:tab w:val="center" w:pos="4819"/>
        <w:tab w:val="right" w:pos="9638"/>
      </w:tabs>
    </w:pPr>
  </w:style>
  <w:style w:type="character" w:customStyle="1" w:styleId="AntratsDiagrama">
    <w:name w:val="Antraštės Diagrama"/>
    <w:basedOn w:val="Numatytasispastraiposriftas"/>
    <w:link w:val="Antrats"/>
    <w:uiPriority w:val="99"/>
    <w:rsid w:val="008A6CD5"/>
    <w:rPr>
      <w:rFonts w:ascii="Times New Roman" w:eastAsia="Times New Roman" w:hAnsi="Times New Roman" w:cs="Times New Roman"/>
      <w:sz w:val="24"/>
      <w:szCs w:val="24"/>
    </w:rPr>
  </w:style>
  <w:style w:type="paragraph" w:styleId="Porat">
    <w:name w:val="footer"/>
    <w:basedOn w:val="prastasis"/>
    <w:link w:val="PoratDiagrama"/>
    <w:uiPriority w:val="99"/>
    <w:unhideWhenUsed/>
    <w:rsid w:val="008A6CD5"/>
    <w:pPr>
      <w:tabs>
        <w:tab w:val="center" w:pos="4819"/>
        <w:tab w:val="right" w:pos="9638"/>
      </w:tabs>
    </w:pPr>
  </w:style>
  <w:style w:type="character" w:customStyle="1" w:styleId="PoratDiagrama">
    <w:name w:val="Poraštė Diagrama"/>
    <w:basedOn w:val="Numatytasispastraiposriftas"/>
    <w:link w:val="Porat"/>
    <w:uiPriority w:val="99"/>
    <w:rsid w:val="008A6CD5"/>
    <w:rPr>
      <w:rFonts w:ascii="Times New Roman" w:eastAsia="Times New Roman" w:hAnsi="Times New Roman" w:cs="Times New Roman"/>
      <w:sz w:val="24"/>
      <w:szCs w:val="24"/>
    </w:rPr>
  </w:style>
  <w:style w:type="paragraph" w:customStyle="1" w:styleId="Tekstas">
    <w:name w:val="Tekstas"/>
    <w:uiPriority w:val="99"/>
    <w:rsid w:val="006E6E76"/>
    <w:pPr>
      <w:tabs>
        <w:tab w:val="left" w:pos="6804"/>
      </w:tabs>
      <w:spacing w:after="0" w:line="240" w:lineRule="auto"/>
      <w:ind w:firstLine="238"/>
    </w:pPr>
    <w:rPr>
      <w:rFonts w:ascii="Times New Roman" w:eastAsia="Times New Roman" w:hAnsi="Times New Roman" w:cs="Times New Roman"/>
      <w:color w:val="000000"/>
      <w:sz w:val="24"/>
      <w:szCs w:val="20"/>
      <w:lang w:val="en-GB"/>
    </w:rPr>
  </w:style>
  <w:style w:type="paragraph" w:styleId="Sraopastraipa">
    <w:name w:val="List Paragraph"/>
    <w:aliases w:val="Buletai,Bullet EY,List Paragraph21,List Paragraph1,List Paragraph2,lp1,Bullet 1,Use Case List Paragraph,Numbering,ERP-List Paragraph,List Paragraph11,List Paragraph111,Paragraph,List Paragraph Red,List not in Table,Lentele,punktai"/>
    <w:basedOn w:val="prastasis"/>
    <w:link w:val="SraopastraipaDiagrama"/>
    <w:uiPriority w:val="34"/>
    <w:qFormat/>
    <w:rsid w:val="009B7C13"/>
    <w:pPr>
      <w:spacing w:after="160" w:line="256" w:lineRule="auto"/>
      <w:ind w:left="720"/>
      <w:contextualSpacing/>
    </w:pPr>
    <w:rPr>
      <w:rFonts w:ascii="Calibri" w:eastAsia="Calibri" w:hAnsi="Calibri" w:cs="DokChampa"/>
      <w:sz w:val="22"/>
      <w:szCs w:val="22"/>
      <w:lang w:val="en-US"/>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link w:val="Sraopastraipa"/>
    <w:qFormat/>
    <w:locked/>
    <w:rsid w:val="009B7C13"/>
    <w:rPr>
      <w:rFonts w:ascii="Calibri" w:eastAsia="Calibri" w:hAnsi="Calibri" w:cs="DokChampa"/>
      <w:lang w:val="en-US"/>
    </w:rPr>
  </w:style>
  <w:style w:type="paragraph" w:styleId="Pataisymai">
    <w:name w:val="Revision"/>
    <w:hidden/>
    <w:uiPriority w:val="99"/>
    <w:semiHidden/>
    <w:rsid w:val="00C44D3D"/>
    <w:pPr>
      <w:spacing w:after="0" w:line="240" w:lineRule="auto"/>
    </w:pPr>
    <w:rPr>
      <w:rFonts w:ascii="Times New Roman" w:eastAsia="Times New Roman" w:hAnsi="Times New Roman" w:cs="Times New Roman"/>
      <w:sz w:val="24"/>
      <w:szCs w:val="24"/>
    </w:rPr>
  </w:style>
  <w:style w:type="character" w:styleId="Grietas">
    <w:name w:val="Strong"/>
    <w:basedOn w:val="Numatytasispastraiposriftas"/>
    <w:uiPriority w:val="22"/>
    <w:qFormat/>
    <w:rsid w:val="00CA7EB0"/>
    <w:rPr>
      <w:b/>
      <w:bCs/>
    </w:rPr>
  </w:style>
  <w:style w:type="character" w:styleId="Komentaronuoroda">
    <w:name w:val="annotation reference"/>
    <w:basedOn w:val="Numatytasispastraiposriftas"/>
    <w:unhideWhenUsed/>
    <w:rsid w:val="00392077"/>
    <w:rPr>
      <w:sz w:val="16"/>
      <w:szCs w:val="16"/>
    </w:rPr>
  </w:style>
  <w:style w:type="paragraph" w:styleId="Komentarotekstas">
    <w:name w:val="annotation text"/>
    <w:basedOn w:val="prastasis"/>
    <w:link w:val="KomentarotekstasDiagrama"/>
    <w:unhideWhenUsed/>
    <w:rsid w:val="00392077"/>
    <w:rPr>
      <w:sz w:val="20"/>
      <w:szCs w:val="20"/>
    </w:rPr>
  </w:style>
  <w:style w:type="character" w:customStyle="1" w:styleId="KomentarotekstasDiagrama">
    <w:name w:val="Komentaro tekstas Diagrama"/>
    <w:basedOn w:val="Numatytasispastraiposriftas"/>
    <w:link w:val="Komentarotekstas"/>
    <w:rsid w:val="00392077"/>
    <w:rPr>
      <w:rFonts w:ascii="Times New Roman" w:eastAsia="Times New Roman" w:hAnsi="Times New Roman" w:cs="Times New Roman"/>
      <w:sz w:val="20"/>
      <w:szCs w:val="20"/>
    </w:rPr>
  </w:style>
  <w:style w:type="paragraph" w:styleId="Komentarotema">
    <w:name w:val="annotation subject"/>
    <w:basedOn w:val="Komentarotekstas"/>
    <w:next w:val="Komentarotekstas"/>
    <w:link w:val="KomentarotemaDiagrama"/>
    <w:uiPriority w:val="99"/>
    <w:semiHidden/>
    <w:unhideWhenUsed/>
    <w:rsid w:val="00392077"/>
    <w:rPr>
      <w:b/>
      <w:bCs/>
    </w:rPr>
  </w:style>
  <w:style w:type="character" w:customStyle="1" w:styleId="KomentarotemaDiagrama">
    <w:name w:val="Komentaro tema Diagrama"/>
    <w:basedOn w:val="KomentarotekstasDiagrama"/>
    <w:link w:val="Komentarotema"/>
    <w:uiPriority w:val="99"/>
    <w:semiHidden/>
    <w:rsid w:val="00392077"/>
    <w:rPr>
      <w:rFonts w:ascii="Times New Roman" w:eastAsia="Times New Roman" w:hAnsi="Times New Roman" w:cs="Times New Roman"/>
      <w:b/>
      <w:bCs/>
      <w:sz w:val="20"/>
      <w:szCs w:val="20"/>
    </w:rPr>
  </w:style>
  <w:style w:type="character" w:customStyle="1" w:styleId="ui-provider">
    <w:name w:val="ui-provider"/>
    <w:basedOn w:val="Numatytasispastraiposriftas"/>
    <w:rsid w:val="00235898"/>
  </w:style>
  <w:style w:type="paragraph" w:customStyle="1" w:styleId="Default">
    <w:name w:val="Default"/>
    <w:rsid w:val="00594551"/>
    <w:pPr>
      <w:autoSpaceDE w:val="0"/>
      <w:autoSpaceDN w:val="0"/>
      <w:adjustRightInd w:val="0"/>
      <w:spacing w:after="0" w:line="240" w:lineRule="auto"/>
    </w:pPr>
    <w:rPr>
      <w:rFonts w:ascii="Times New Roman" w:hAnsi="Times New Roman" w:cs="Times New Roman"/>
      <w:color w:val="000000"/>
      <w:sz w:val="24"/>
      <w:szCs w:val="24"/>
      <w14:ligatures w14:val="standardContextual"/>
    </w:rPr>
  </w:style>
  <w:style w:type="character" w:styleId="Hipersaitas">
    <w:name w:val="Hyperlink"/>
    <w:basedOn w:val="Numatytasispastraiposriftas"/>
    <w:uiPriority w:val="99"/>
    <w:semiHidden/>
    <w:unhideWhenUsed/>
    <w:rsid w:val="00307BC8"/>
    <w:rPr>
      <w:color w:val="0563C1"/>
      <w:u w:val="single"/>
    </w:rPr>
  </w:style>
  <w:style w:type="paragraph" w:customStyle="1" w:styleId="pf0">
    <w:name w:val="pf0"/>
    <w:basedOn w:val="prastasis"/>
    <w:rsid w:val="005C71C9"/>
    <w:pPr>
      <w:spacing w:before="100" w:beforeAutospacing="1" w:after="100" w:afterAutospacing="1"/>
    </w:pPr>
    <w:rPr>
      <w:lang w:eastAsia="lt-LT"/>
    </w:rPr>
  </w:style>
  <w:style w:type="character" w:customStyle="1" w:styleId="cf01">
    <w:name w:val="cf01"/>
    <w:basedOn w:val="Numatytasispastraiposriftas"/>
    <w:rsid w:val="005C71C9"/>
    <w:rPr>
      <w:rFonts w:ascii="Segoe UI" w:hAnsi="Segoe UI" w:cs="Segoe UI" w:hint="default"/>
      <w:sz w:val="18"/>
      <w:szCs w:val="18"/>
    </w:rPr>
  </w:style>
  <w:style w:type="character" w:customStyle="1" w:styleId="fontstyle01">
    <w:name w:val="fontstyle01"/>
    <w:basedOn w:val="Numatytasispastraiposriftas"/>
    <w:rsid w:val="00F53520"/>
    <w:rPr>
      <w:rFonts w:ascii="Times-Bold" w:hAnsi="Times-Bold" w:hint="default"/>
      <w:b/>
      <w:bCs/>
      <w:i w:val="0"/>
      <w:iCs w:val="0"/>
      <w:color w:val="000000"/>
      <w:sz w:val="20"/>
      <w:szCs w:val="20"/>
    </w:rPr>
  </w:style>
  <w:style w:type="character" w:customStyle="1" w:styleId="fontstyle21">
    <w:name w:val="fontstyle21"/>
    <w:basedOn w:val="Numatytasispastraiposriftas"/>
    <w:rsid w:val="00F53520"/>
    <w:rPr>
      <w:rFonts w:ascii="Bold" w:hAnsi="Bold" w:hint="default"/>
      <w:b/>
      <w:bCs/>
      <w:i w:val="0"/>
      <w:iCs w:val="0"/>
      <w:color w:val="000000"/>
      <w:sz w:val="20"/>
      <w:szCs w:val="20"/>
    </w:rPr>
  </w:style>
  <w:style w:type="paragraph" w:styleId="Debesliotekstas">
    <w:name w:val="Balloon Text"/>
    <w:basedOn w:val="prastasis"/>
    <w:link w:val="DebesliotekstasDiagrama"/>
    <w:uiPriority w:val="99"/>
    <w:semiHidden/>
    <w:unhideWhenUsed/>
    <w:rsid w:val="00D95366"/>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D95366"/>
    <w:rPr>
      <w:rFonts w:ascii="Segoe UI" w:eastAsia="Times New Roman" w:hAnsi="Segoe UI" w:cs="Segoe UI"/>
      <w:sz w:val="18"/>
      <w:szCs w:val="18"/>
    </w:rPr>
  </w:style>
  <w:style w:type="paragraph" w:customStyle="1" w:styleId="v1msonormal">
    <w:name w:val="v1msonormal"/>
    <w:basedOn w:val="prastasis"/>
    <w:rsid w:val="0046308A"/>
    <w:pPr>
      <w:spacing w:before="100" w:beforeAutospacing="1" w:after="100" w:afterAutospacing="1"/>
    </w:pPr>
    <w:rPr>
      <w:rFonts w:ascii="Calibri" w:eastAsiaTheme="minorHAnsi" w:hAnsi="Calibri" w:cs="Calibri"/>
      <w:sz w:val="22"/>
      <w:szCs w:val="22"/>
      <w:lang w:eastAsia="lt-LT"/>
    </w:rPr>
  </w:style>
  <w:style w:type="character" w:customStyle="1" w:styleId="normaltextrun">
    <w:name w:val="normaltextrun"/>
    <w:basedOn w:val="Numatytasispastraiposriftas"/>
    <w:rsid w:val="00485A1D"/>
  </w:style>
  <w:style w:type="character" w:customStyle="1" w:styleId="cf11">
    <w:name w:val="cf11"/>
    <w:basedOn w:val="Numatytasispastraiposriftas"/>
    <w:rsid w:val="00335FCC"/>
    <w:rPr>
      <w:rFonts w:ascii="Segoe UI" w:hAnsi="Segoe UI" w:cs="Segoe UI" w:hint="default"/>
      <w:i/>
      <w:iCs/>
      <w:sz w:val="18"/>
      <w:szCs w:val="18"/>
    </w:rPr>
  </w:style>
  <w:style w:type="paragraph" w:styleId="Pagrindiniotekstotrauka">
    <w:name w:val="Body Text Indent"/>
    <w:basedOn w:val="prastasis"/>
    <w:link w:val="PagrindiniotekstotraukaDiagrama"/>
    <w:rsid w:val="00335FCC"/>
    <w:pPr>
      <w:ind w:firstLine="720"/>
      <w:jc w:val="both"/>
    </w:pPr>
    <w:rPr>
      <w:szCs w:val="20"/>
    </w:rPr>
  </w:style>
  <w:style w:type="character" w:customStyle="1" w:styleId="PagrindiniotekstotraukaDiagrama">
    <w:name w:val="Pagrindinio teksto įtrauka Diagrama"/>
    <w:basedOn w:val="Numatytasispastraiposriftas"/>
    <w:link w:val="Pagrindiniotekstotrauka"/>
    <w:rsid w:val="00335FCC"/>
    <w:rPr>
      <w:rFonts w:ascii="Times New Roman" w:eastAsia="Times New Roman" w:hAnsi="Times New Roman" w:cs="Times New Roman"/>
      <w:sz w:val="24"/>
      <w:szCs w:val="20"/>
    </w:rPr>
  </w:style>
  <w:style w:type="character" w:customStyle="1" w:styleId="eop">
    <w:name w:val="eop"/>
    <w:basedOn w:val="Numatytasispastraiposriftas"/>
    <w:rsid w:val="00335FC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0639785">
      <w:bodyDiv w:val="1"/>
      <w:marLeft w:val="0"/>
      <w:marRight w:val="0"/>
      <w:marTop w:val="0"/>
      <w:marBottom w:val="0"/>
      <w:divBdr>
        <w:top w:val="none" w:sz="0" w:space="0" w:color="auto"/>
        <w:left w:val="none" w:sz="0" w:space="0" w:color="auto"/>
        <w:bottom w:val="none" w:sz="0" w:space="0" w:color="auto"/>
        <w:right w:val="none" w:sz="0" w:space="0" w:color="auto"/>
      </w:divBdr>
    </w:div>
    <w:div w:id="215973085">
      <w:bodyDiv w:val="1"/>
      <w:marLeft w:val="0"/>
      <w:marRight w:val="0"/>
      <w:marTop w:val="0"/>
      <w:marBottom w:val="0"/>
      <w:divBdr>
        <w:top w:val="none" w:sz="0" w:space="0" w:color="auto"/>
        <w:left w:val="none" w:sz="0" w:space="0" w:color="auto"/>
        <w:bottom w:val="none" w:sz="0" w:space="0" w:color="auto"/>
        <w:right w:val="none" w:sz="0" w:space="0" w:color="auto"/>
      </w:divBdr>
    </w:div>
    <w:div w:id="471950863">
      <w:bodyDiv w:val="1"/>
      <w:marLeft w:val="0"/>
      <w:marRight w:val="0"/>
      <w:marTop w:val="0"/>
      <w:marBottom w:val="0"/>
      <w:divBdr>
        <w:top w:val="none" w:sz="0" w:space="0" w:color="auto"/>
        <w:left w:val="none" w:sz="0" w:space="0" w:color="auto"/>
        <w:bottom w:val="none" w:sz="0" w:space="0" w:color="auto"/>
        <w:right w:val="none" w:sz="0" w:space="0" w:color="auto"/>
      </w:divBdr>
    </w:div>
    <w:div w:id="548029954">
      <w:bodyDiv w:val="1"/>
      <w:marLeft w:val="0"/>
      <w:marRight w:val="0"/>
      <w:marTop w:val="0"/>
      <w:marBottom w:val="0"/>
      <w:divBdr>
        <w:top w:val="none" w:sz="0" w:space="0" w:color="auto"/>
        <w:left w:val="none" w:sz="0" w:space="0" w:color="auto"/>
        <w:bottom w:val="none" w:sz="0" w:space="0" w:color="auto"/>
        <w:right w:val="none" w:sz="0" w:space="0" w:color="auto"/>
      </w:divBdr>
    </w:div>
    <w:div w:id="573786116">
      <w:bodyDiv w:val="1"/>
      <w:marLeft w:val="0"/>
      <w:marRight w:val="0"/>
      <w:marTop w:val="0"/>
      <w:marBottom w:val="0"/>
      <w:divBdr>
        <w:top w:val="none" w:sz="0" w:space="0" w:color="auto"/>
        <w:left w:val="none" w:sz="0" w:space="0" w:color="auto"/>
        <w:bottom w:val="none" w:sz="0" w:space="0" w:color="auto"/>
        <w:right w:val="none" w:sz="0" w:space="0" w:color="auto"/>
      </w:divBdr>
    </w:div>
    <w:div w:id="804927892">
      <w:bodyDiv w:val="1"/>
      <w:marLeft w:val="0"/>
      <w:marRight w:val="0"/>
      <w:marTop w:val="0"/>
      <w:marBottom w:val="0"/>
      <w:divBdr>
        <w:top w:val="none" w:sz="0" w:space="0" w:color="auto"/>
        <w:left w:val="none" w:sz="0" w:space="0" w:color="auto"/>
        <w:bottom w:val="none" w:sz="0" w:space="0" w:color="auto"/>
        <w:right w:val="none" w:sz="0" w:space="0" w:color="auto"/>
      </w:divBdr>
    </w:div>
    <w:div w:id="929777751">
      <w:bodyDiv w:val="1"/>
      <w:marLeft w:val="0"/>
      <w:marRight w:val="0"/>
      <w:marTop w:val="0"/>
      <w:marBottom w:val="0"/>
      <w:divBdr>
        <w:top w:val="none" w:sz="0" w:space="0" w:color="auto"/>
        <w:left w:val="none" w:sz="0" w:space="0" w:color="auto"/>
        <w:bottom w:val="none" w:sz="0" w:space="0" w:color="auto"/>
        <w:right w:val="none" w:sz="0" w:space="0" w:color="auto"/>
      </w:divBdr>
    </w:div>
    <w:div w:id="944312242">
      <w:bodyDiv w:val="1"/>
      <w:marLeft w:val="0"/>
      <w:marRight w:val="0"/>
      <w:marTop w:val="0"/>
      <w:marBottom w:val="0"/>
      <w:divBdr>
        <w:top w:val="none" w:sz="0" w:space="0" w:color="auto"/>
        <w:left w:val="none" w:sz="0" w:space="0" w:color="auto"/>
        <w:bottom w:val="none" w:sz="0" w:space="0" w:color="auto"/>
        <w:right w:val="none" w:sz="0" w:space="0" w:color="auto"/>
      </w:divBdr>
    </w:div>
    <w:div w:id="975917932">
      <w:bodyDiv w:val="1"/>
      <w:marLeft w:val="0"/>
      <w:marRight w:val="0"/>
      <w:marTop w:val="0"/>
      <w:marBottom w:val="0"/>
      <w:divBdr>
        <w:top w:val="none" w:sz="0" w:space="0" w:color="auto"/>
        <w:left w:val="none" w:sz="0" w:space="0" w:color="auto"/>
        <w:bottom w:val="none" w:sz="0" w:space="0" w:color="auto"/>
        <w:right w:val="none" w:sz="0" w:space="0" w:color="auto"/>
      </w:divBdr>
    </w:div>
    <w:div w:id="1068723944">
      <w:bodyDiv w:val="1"/>
      <w:marLeft w:val="0"/>
      <w:marRight w:val="0"/>
      <w:marTop w:val="0"/>
      <w:marBottom w:val="0"/>
      <w:divBdr>
        <w:top w:val="none" w:sz="0" w:space="0" w:color="auto"/>
        <w:left w:val="none" w:sz="0" w:space="0" w:color="auto"/>
        <w:bottom w:val="none" w:sz="0" w:space="0" w:color="auto"/>
        <w:right w:val="none" w:sz="0" w:space="0" w:color="auto"/>
      </w:divBdr>
    </w:div>
    <w:div w:id="1093209642">
      <w:bodyDiv w:val="1"/>
      <w:marLeft w:val="0"/>
      <w:marRight w:val="0"/>
      <w:marTop w:val="0"/>
      <w:marBottom w:val="0"/>
      <w:divBdr>
        <w:top w:val="none" w:sz="0" w:space="0" w:color="auto"/>
        <w:left w:val="none" w:sz="0" w:space="0" w:color="auto"/>
        <w:bottom w:val="none" w:sz="0" w:space="0" w:color="auto"/>
        <w:right w:val="none" w:sz="0" w:space="0" w:color="auto"/>
      </w:divBdr>
    </w:div>
    <w:div w:id="1121613322">
      <w:bodyDiv w:val="1"/>
      <w:marLeft w:val="0"/>
      <w:marRight w:val="0"/>
      <w:marTop w:val="0"/>
      <w:marBottom w:val="0"/>
      <w:divBdr>
        <w:top w:val="none" w:sz="0" w:space="0" w:color="auto"/>
        <w:left w:val="none" w:sz="0" w:space="0" w:color="auto"/>
        <w:bottom w:val="none" w:sz="0" w:space="0" w:color="auto"/>
        <w:right w:val="none" w:sz="0" w:space="0" w:color="auto"/>
      </w:divBdr>
    </w:div>
    <w:div w:id="1262445594">
      <w:bodyDiv w:val="1"/>
      <w:marLeft w:val="0"/>
      <w:marRight w:val="0"/>
      <w:marTop w:val="0"/>
      <w:marBottom w:val="0"/>
      <w:divBdr>
        <w:top w:val="none" w:sz="0" w:space="0" w:color="auto"/>
        <w:left w:val="none" w:sz="0" w:space="0" w:color="auto"/>
        <w:bottom w:val="none" w:sz="0" w:space="0" w:color="auto"/>
        <w:right w:val="none" w:sz="0" w:space="0" w:color="auto"/>
      </w:divBdr>
    </w:div>
    <w:div w:id="1336302797">
      <w:bodyDiv w:val="1"/>
      <w:marLeft w:val="0"/>
      <w:marRight w:val="0"/>
      <w:marTop w:val="0"/>
      <w:marBottom w:val="0"/>
      <w:divBdr>
        <w:top w:val="none" w:sz="0" w:space="0" w:color="auto"/>
        <w:left w:val="none" w:sz="0" w:space="0" w:color="auto"/>
        <w:bottom w:val="none" w:sz="0" w:space="0" w:color="auto"/>
        <w:right w:val="none" w:sz="0" w:space="0" w:color="auto"/>
      </w:divBdr>
    </w:div>
    <w:div w:id="1467814152">
      <w:bodyDiv w:val="1"/>
      <w:marLeft w:val="0"/>
      <w:marRight w:val="0"/>
      <w:marTop w:val="0"/>
      <w:marBottom w:val="0"/>
      <w:divBdr>
        <w:top w:val="none" w:sz="0" w:space="0" w:color="auto"/>
        <w:left w:val="none" w:sz="0" w:space="0" w:color="auto"/>
        <w:bottom w:val="none" w:sz="0" w:space="0" w:color="auto"/>
        <w:right w:val="none" w:sz="0" w:space="0" w:color="auto"/>
      </w:divBdr>
    </w:div>
    <w:div w:id="1551989549">
      <w:bodyDiv w:val="1"/>
      <w:marLeft w:val="0"/>
      <w:marRight w:val="0"/>
      <w:marTop w:val="0"/>
      <w:marBottom w:val="0"/>
      <w:divBdr>
        <w:top w:val="none" w:sz="0" w:space="0" w:color="auto"/>
        <w:left w:val="none" w:sz="0" w:space="0" w:color="auto"/>
        <w:bottom w:val="none" w:sz="0" w:space="0" w:color="auto"/>
        <w:right w:val="none" w:sz="0" w:space="0" w:color="auto"/>
      </w:divBdr>
    </w:div>
    <w:div w:id="1741371082">
      <w:bodyDiv w:val="1"/>
      <w:marLeft w:val="0"/>
      <w:marRight w:val="0"/>
      <w:marTop w:val="0"/>
      <w:marBottom w:val="0"/>
      <w:divBdr>
        <w:top w:val="none" w:sz="0" w:space="0" w:color="auto"/>
        <w:left w:val="none" w:sz="0" w:space="0" w:color="auto"/>
        <w:bottom w:val="none" w:sz="0" w:space="0" w:color="auto"/>
        <w:right w:val="none" w:sz="0" w:space="0" w:color="auto"/>
      </w:divBdr>
    </w:div>
    <w:div w:id="1801262917">
      <w:bodyDiv w:val="1"/>
      <w:marLeft w:val="0"/>
      <w:marRight w:val="0"/>
      <w:marTop w:val="0"/>
      <w:marBottom w:val="0"/>
      <w:divBdr>
        <w:top w:val="none" w:sz="0" w:space="0" w:color="auto"/>
        <w:left w:val="none" w:sz="0" w:space="0" w:color="auto"/>
        <w:bottom w:val="none" w:sz="0" w:space="0" w:color="auto"/>
        <w:right w:val="none" w:sz="0" w:space="0" w:color="auto"/>
      </w:divBdr>
    </w:div>
    <w:div w:id="18399262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6.png"/><Relationship Id="rId10" Type="http://schemas.openxmlformats.org/officeDocument/2006/relationships/image" Target="media/image1.png"/><Relationship Id="rId19" Type="http://schemas.openxmlformats.org/officeDocument/2006/relationships/glossaryDocument" Target="glossary/document.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3BEA1ADD452D4097AC5FCAF90E23D24A"/>
        <w:category>
          <w:name w:val="Bendrosios nuostatos"/>
          <w:gallery w:val="placeholder"/>
        </w:category>
        <w:types>
          <w:type w:val="bbPlcHdr"/>
        </w:types>
        <w:behaviors>
          <w:behavior w:val="content"/>
        </w:behaviors>
        <w:guid w:val="{B36C52B9-3BB3-4848-82EA-93218C695CAA}"/>
      </w:docPartPr>
      <w:docPartBody>
        <w:p w:rsidR="00BA02FE" w:rsidRDefault="00BA02FE" w:rsidP="00BA02FE">
          <w:pPr>
            <w:pStyle w:val="3BEA1ADD452D4097AC5FCAF90E23D24A"/>
          </w:pPr>
          <w:r>
            <w:rPr>
              <w:rStyle w:val="Vietosrezervavimoenklotekstas"/>
              <w:rFonts w:ascii="Arial" w:eastAsiaTheme="minorHAnsi" w:hAnsi="Arial" w:cs="Arial"/>
              <w:sz w:val="20"/>
              <w:szCs w:val="20"/>
            </w:rPr>
            <w:t>_________________________</w:t>
          </w:r>
        </w:p>
      </w:docPartBody>
    </w:docPart>
    <w:docPart>
      <w:docPartPr>
        <w:name w:val="C2EEFE8E43F2442BA5154EB228D1A84D"/>
        <w:category>
          <w:name w:val="Bendrosios nuostatos"/>
          <w:gallery w:val="placeholder"/>
        </w:category>
        <w:types>
          <w:type w:val="bbPlcHdr"/>
        </w:types>
        <w:behaviors>
          <w:behavior w:val="content"/>
        </w:behaviors>
        <w:guid w:val="{6A5F45BB-D7E5-4D59-B41D-13DE5E41772D}"/>
      </w:docPartPr>
      <w:docPartBody>
        <w:p w:rsidR="00BA02FE" w:rsidRDefault="00BA02FE" w:rsidP="00BA02FE">
          <w:pPr>
            <w:pStyle w:val="C2EEFE8E43F2442BA5154EB228D1A84D"/>
          </w:pPr>
          <w:r>
            <w:rPr>
              <w:rStyle w:val="Vietosrezervavimoenklotekstas"/>
              <w:rFonts w:ascii="Arial" w:eastAsiaTheme="minorHAnsi" w:hAnsi="Arial" w:cs="Arial"/>
              <w:sz w:val="20"/>
              <w:szCs w:val="20"/>
            </w:rPr>
            <w:t>_________________________</w:t>
          </w:r>
        </w:p>
      </w:docPartBody>
    </w:docPart>
    <w:docPart>
      <w:docPartPr>
        <w:name w:val="C011B40B1E004F668048E373F8F4AD83"/>
        <w:category>
          <w:name w:val="Bendrosios nuostatos"/>
          <w:gallery w:val="placeholder"/>
        </w:category>
        <w:types>
          <w:type w:val="bbPlcHdr"/>
        </w:types>
        <w:behaviors>
          <w:behavior w:val="content"/>
        </w:behaviors>
        <w:guid w:val="{E4F9E23A-C10E-4939-AC04-B4ED061D089C}"/>
      </w:docPartPr>
      <w:docPartBody>
        <w:p w:rsidR="00BA02FE" w:rsidRDefault="00BA02FE" w:rsidP="00BA02FE">
          <w:pPr>
            <w:pStyle w:val="C011B40B1E004F668048E373F8F4AD83"/>
          </w:pPr>
          <w:r>
            <w:rPr>
              <w:rStyle w:val="Vietosrezervavimoenklotekstas"/>
              <w:rFonts w:ascii="Arial" w:eastAsiaTheme="minorHAnsi" w:hAnsi="Arial" w:cs="Arial"/>
              <w:sz w:val="20"/>
              <w:szCs w:val="20"/>
            </w:rPr>
            <w:t>_________________________</w:t>
          </w:r>
        </w:p>
      </w:docPartBody>
    </w:docPart>
    <w:docPart>
      <w:docPartPr>
        <w:name w:val="8876EC8A0530459287F2A0C09CE3D5D3"/>
        <w:category>
          <w:name w:val="Bendrosios nuostatos"/>
          <w:gallery w:val="placeholder"/>
        </w:category>
        <w:types>
          <w:type w:val="bbPlcHdr"/>
        </w:types>
        <w:behaviors>
          <w:behavior w:val="content"/>
        </w:behaviors>
        <w:guid w:val="{AB9F1807-7E58-4F99-B006-9F70C3D498AD}"/>
      </w:docPartPr>
      <w:docPartBody>
        <w:p w:rsidR="00BA02FE" w:rsidRDefault="00BA02FE" w:rsidP="00BA02FE">
          <w:pPr>
            <w:pStyle w:val="8876EC8A0530459287F2A0C09CE3D5D3"/>
          </w:pPr>
          <w:r>
            <w:rPr>
              <w:rStyle w:val="Vietosrezervavimoenklotekstas"/>
              <w:rFonts w:ascii="Arial" w:eastAsiaTheme="minorHAnsi" w:hAnsi="Arial" w:cs="Arial"/>
              <w:sz w:val="20"/>
              <w:szCs w:val="20"/>
            </w:rPr>
            <w:t>_________________________</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alibri">
    <w:altName w:val="Calibri"/>
    <w:panose1 w:val="020F0502020204030204"/>
    <w:charset w:val="BA"/>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DokChampa">
    <w:charset w:val="DE"/>
    <w:family w:val="swiss"/>
    <w:pitch w:val="variable"/>
    <w:sig w:usb0="83000003" w:usb1="00000000" w:usb2="00000000" w:usb3="00000000" w:csb0="00010001" w:csb1="00000000"/>
  </w:font>
  <w:font w:name="Segoe UI">
    <w:panose1 w:val="020B0502040204020203"/>
    <w:charset w:val="BA"/>
    <w:family w:val="swiss"/>
    <w:pitch w:val="variable"/>
    <w:sig w:usb0="E4002EFF" w:usb1="C000E47F" w:usb2="00000009" w:usb3="00000000" w:csb0="000001FF" w:csb1="00000000"/>
  </w:font>
  <w:font w:name="Times-Bold">
    <w:altName w:val="Times New Roman"/>
    <w:panose1 w:val="00000000000000000000"/>
    <w:charset w:val="00"/>
    <w:family w:val="roman"/>
    <w:notTrueType/>
    <w:pitch w:val="default"/>
  </w:font>
  <w:font w:name="Bold">
    <w:altName w:val="Cambria"/>
    <w:panose1 w:val="00000000000000000000"/>
    <w:charset w:val="00"/>
    <w:family w:val="roman"/>
    <w:notTrueType/>
    <w:pitch w:val="default"/>
  </w:font>
  <w:font w:name="Calibri Light">
    <w:panose1 w:val="020F0302020204030204"/>
    <w:charset w:val="BA"/>
    <w:family w:val="swiss"/>
    <w:pitch w:val="variable"/>
    <w:sig w:usb0="E4002EFF" w:usb1="C000247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revisionView w:insDel="0"/>
  <w:defaultTabStop w:val="1296"/>
  <w:hyphenationZone w:val="396"/>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A02FE"/>
    <w:rsid w:val="002A1351"/>
    <w:rsid w:val="00BA02FE"/>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lt-LT" w:eastAsia="lt-LT"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uiPriority w:val="99"/>
    <w:semiHidden/>
    <w:rsid w:val="00BA02FE"/>
  </w:style>
  <w:style w:type="paragraph" w:customStyle="1" w:styleId="3BEA1ADD452D4097AC5FCAF90E23D24A">
    <w:name w:val="3BEA1ADD452D4097AC5FCAF90E23D24A"/>
    <w:rsid w:val="00BA02FE"/>
  </w:style>
  <w:style w:type="paragraph" w:customStyle="1" w:styleId="C2EEFE8E43F2442BA5154EB228D1A84D">
    <w:name w:val="C2EEFE8E43F2442BA5154EB228D1A84D"/>
    <w:rsid w:val="00BA02FE"/>
  </w:style>
  <w:style w:type="paragraph" w:customStyle="1" w:styleId="C011B40B1E004F668048E373F8F4AD83">
    <w:name w:val="C011B40B1E004F668048E373F8F4AD83"/>
    <w:rsid w:val="00BA02FE"/>
  </w:style>
  <w:style w:type="paragraph" w:customStyle="1" w:styleId="8876EC8A0530459287F2A0C09CE3D5D3">
    <w:name w:val="8876EC8A0530459287F2A0C09CE3D5D3"/>
    <w:rsid w:val="00BA02F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as" ma:contentTypeID="0x01010061E0D040F5A9E841BA2ACEAFA15A8803" ma:contentTypeVersion="15" ma:contentTypeDescription="Kurkite naują dokumentą." ma:contentTypeScope="" ma:versionID="ac967820f46b9341e5e136550df18cb2">
  <xsd:schema xmlns:xsd="http://www.w3.org/2001/XMLSchema" xmlns:xs="http://www.w3.org/2001/XMLSchema" xmlns:p="http://schemas.microsoft.com/office/2006/metadata/properties" xmlns:ns2="f0133417-960d-47ac-b140-4684526f9250" xmlns:ns3="413bd800-9cc7-4b33-bbe3-cb24f5a86244" targetNamespace="http://schemas.microsoft.com/office/2006/metadata/properties" ma:root="true" ma:fieldsID="2cbd8b5891ca6ef613c05cb21a5387f0" ns2:_="" ns3:_="">
    <xsd:import namespace="f0133417-960d-47ac-b140-4684526f9250"/>
    <xsd:import namespace="413bd800-9cc7-4b33-bbe3-cb24f5a86244"/>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Location"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0133417-960d-47ac-b140-4684526f925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lcf76f155ced4ddcb4097134ff3c332f" ma:index="19" nillable="true" ma:taxonomy="true" ma:internalName="lcf76f155ced4ddcb4097134ff3c332f" ma:taxonomyFieldName="MediaServiceImageTags" ma:displayName="Vaizdų žymės" ma:readOnly="false" ma:fieldId="{5cf76f15-5ced-4ddc-b409-7134ff3c332f}" ma:taxonomyMulti="true" ma:sspId="59cf49fc-d589-43b7-a3ce-b71d214221c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13bd800-9cc7-4b33-bbe3-cb24f5a86244" elementFormDefault="qualified">
    <xsd:import namespace="http://schemas.microsoft.com/office/2006/documentManagement/types"/>
    <xsd:import namespace="http://schemas.microsoft.com/office/infopath/2007/PartnerControls"/>
    <xsd:element name="SharedWithUsers" ma:index="15" nillable="true" ma:displayName="Bendrinama s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Bendrinta su išsamia informacija" ma:internalName="SharedWithDetails" ma:readOnly="true">
      <xsd:simpleType>
        <xsd:restriction base="dms:Note">
          <xsd:maxLength value="255"/>
        </xsd:restriction>
      </xsd:simpleType>
    </xsd:element>
    <xsd:element name="TaxCatchAll" ma:index="20" nillable="true" ma:displayName="Taxonomy Catch All Column" ma:hidden="true" ma:list="{5b0e8895-5559-4e84-9542-514622bd284b}" ma:internalName="TaxCatchAll" ma:showField="CatchAllData" ma:web="413bd800-9cc7-4b33-bbe3-cb24f5a8624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83D20CE-1D81-4264-A8BE-0237B96695EB}">
  <ds:schemaRefs>
    <ds:schemaRef ds:uri="http://schemas.openxmlformats.org/officeDocument/2006/bibliography"/>
  </ds:schemaRefs>
</ds:datastoreItem>
</file>

<file path=customXml/itemProps2.xml><?xml version="1.0" encoding="utf-8"?>
<ds:datastoreItem xmlns:ds="http://schemas.openxmlformats.org/officeDocument/2006/customXml" ds:itemID="{8119B377-8D8E-4C94-800C-99D57A238FB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0133417-960d-47ac-b140-4684526f9250"/>
    <ds:schemaRef ds:uri="413bd800-9cc7-4b33-bbe3-cb24f5a8624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8C8AA84-BAFC-46F6-B4C2-E776E5CF73A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13</Pages>
  <Words>15597</Words>
  <Characters>8891</Characters>
  <Application>Microsoft Office Word</Application>
  <DocSecurity>0</DocSecurity>
  <Lines>74</Lines>
  <Paragraphs>48</Paragraphs>
  <ScaleCrop>false</ScaleCrop>
  <HeadingPairs>
    <vt:vector size="4" baseType="variant">
      <vt:variant>
        <vt:lpstr>Title</vt:lpstr>
      </vt:variant>
      <vt:variant>
        <vt:i4>1</vt:i4>
      </vt:variant>
      <vt:variant>
        <vt:lpstr>Pavadinimas</vt:lpstr>
      </vt:variant>
      <vt:variant>
        <vt:i4>1</vt:i4>
      </vt:variant>
    </vt:vector>
  </HeadingPairs>
  <TitlesOfParts>
    <vt:vector size="2" baseType="lpstr">
      <vt:lpstr/>
      <vt:lpstr/>
    </vt:vector>
  </TitlesOfParts>
  <Company>AB Vilniaus silumos tinklai</Company>
  <LinksUpToDate>false</LinksUpToDate>
  <CharactersWithSpaces>24440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Kristina Kurpienė</dc:creator>
  <cp:keywords/>
  <dc:description/>
  <cp:lastModifiedBy>Kristina Kurpienė</cp:lastModifiedBy>
  <cp:revision>24</cp:revision>
  <dcterms:created xsi:type="dcterms:W3CDTF">2024-02-29T14:38:00Z</dcterms:created>
  <dcterms:modified xsi:type="dcterms:W3CDTF">2025-06-27T04:57:00Z</dcterms:modified>
</cp:coreProperties>
</file>